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9511" w14:textId="77777777" w:rsidR="00956445" w:rsidRDefault="00956445">
      <w:pPr>
        <w:pStyle w:val="ListParagraph"/>
        <w:kinsoku w:val="0"/>
        <w:overflowPunct w:val="0"/>
        <w:spacing w:before="6"/>
        <w:rPr>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1980"/>
        <w:gridCol w:w="1302"/>
        <w:gridCol w:w="3099"/>
        <w:gridCol w:w="3685"/>
        <w:gridCol w:w="3896"/>
      </w:tblGrid>
      <w:tr w:rsidR="003F7F25" w14:paraId="78B0FAF4" w14:textId="77777777">
        <w:trPr>
          <w:trHeight w:val="602"/>
        </w:trPr>
        <w:tc>
          <w:tcPr>
            <w:tcW w:w="3282" w:type="dxa"/>
            <w:gridSpan w:val="2"/>
            <w:tcBorders>
              <w:top w:val="none" w:sz="6" w:space="0" w:color="auto"/>
              <w:left w:val="single" w:sz="8" w:space="0" w:color="000000"/>
              <w:bottom w:val="single" w:sz="12" w:space="0" w:color="000000"/>
              <w:right w:val="none" w:sz="6" w:space="0" w:color="auto"/>
            </w:tcBorders>
          </w:tcPr>
          <w:p w14:paraId="70C8F57B" w14:textId="77777777" w:rsidR="005A76FC" w:rsidRDefault="005956FA">
            <w:pPr>
              <w:pStyle w:val="TableParagraph"/>
              <w:kinsoku w:val="0"/>
              <w:overflowPunct w:val="0"/>
              <w:ind w:left="-1" w:right="-58"/>
              <w:rPr>
                <w:rFonts w:ascii="Times New Roman" w:hAnsi="Times New Roman" w:cs="Times New Roman"/>
                <w:sz w:val="20"/>
                <w:szCs w:val="20"/>
              </w:rPr>
            </w:pPr>
            <w:r>
              <w:rPr>
                <w:rFonts w:ascii="Times New Roman" w:hAnsi="Times New Roman" w:cs="Times New Roman"/>
                <w:sz w:val="20"/>
                <w:szCs w:val="20"/>
              </w:rPr>
              <w:pict w14:anchorId="61F2A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3.8pt;height:16.2pt">
                  <v:imagedata r:id="rId10" o:title=""/>
                </v:shape>
              </w:pict>
            </w:r>
          </w:p>
          <w:p w14:paraId="5501AFF0" w14:textId="77777777" w:rsidR="00956445" w:rsidRDefault="00956445">
            <w:pPr>
              <w:pStyle w:val="TableParagraph"/>
              <w:kinsoku w:val="0"/>
              <w:overflowPunct w:val="0"/>
              <w:ind w:left="-1" w:right="-58"/>
              <w:rPr>
                <w:rFonts w:ascii="Times New Roman" w:hAnsi="Times New Roman" w:cs="Times New Roman"/>
                <w:sz w:val="20"/>
                <w:szCs w:val="20"/>
              </w:rPr>
            </w:pPr>
          </w:p>
          <w:p w14:paraId="3B6A6D04" w14:textId="1087A2AA" w:rsidR="005A76FC" w:rsidRDefault="005A76FC">
            <w:pPr>
              <w:pStyle w:val="TableParagraph"/>
              <w:kinsoku w:val="0"/>
              <w:overflowPunct w:val="0"/>
              <w:ind w:left="-1" w:right="-58"/>
              <w:rPr>
                <w:rFonts w:ascii="Times New Roman" w:hAnsi="Times New Roman" w:cs="Times New Roman"/>
                <w:sz w:val="20"/>
                <w:szCs w:val="20"/>
              </w:rPr>
            </w:pPr>
          </w:p>
        </w:tc>
        <w:tc>
          <w:tcPr>
            <w:tcW w:w="10680" w:type="dxa"/>
            <w:gridSpan w:val="3"/>
            <w:tcBorders>
              <w:top w:val="single" w:sz="6" w:space="0" w:color="000000"/>
              <w:left w:val="none" w:sz="6" w:space="0" w:color="auto"/>
              <w:bottom w:val="single" w:sz="12" w:space="0" w:color="000000"/>
              <w:right w:val="single" w:sz="8" w:space="0" w:color="000000"/>
            </w:tcBorders>
          </w:tcPr>
          <w:p w14:paraId="7CE502FF" w14:textId="02788785" w:rsidR="00956445" w:rsidRDefault="00956445">
            <w:pPr>
              <w:pStyle w:val="TableParagraph"/>
              <w:kinsoku w:val="0"/>
              <w:overflowPunct w:val="0"/>
              <w:ind w:left="0"/>
              <w:rPr>
                <w:rFonts w:ascii="Times New Roman" w:hAnsi="Times New Roman" w:cs="Times New Roman"/>
                <w:sz w:val="20"/>
                <w:szCs w:val="20"/>
              </w:rPr>
            </w:pPr>
          </w:p>
        </w:tc>
      </w:tr>
      <w:tr w:rsidR="003F7F25" w14:paraId="7BC00C55" w14:textId="77777777">
        <w:trPr>
          <w:trHeight w:val="304"/>
        </w:trPr>
        <w:tc>
          <w:tcPr>
            <w:tcW w:w="6381" w:type="dxa"/>
            <w:gridSpan w:val="3"/>
            <w:tcBorders>
              <w:top w:val="single" w:sz="12" w:space="0" w:color="000000"/>
              <w:left w:val="single" w:sz="8" w:space="0" w:color="000000"/>
              <w:bottom w:val="single" w:sz="6" w:space="0" w:color="000000"/>
              <w:right w:val="single" w:sz="6" w:space="0" w:color="000000"/>
            </w:tcBorders>
          </w:tcPr>
          <w:p w14:paraId="38984878" w14:textId="03136A92" w:rsidR="00956445" w:rsidRDefault="00956445">
            <w:pPr>
              <w:pStyle w:val="TableParagraph"/>
              <w:kinsoku w:val="0"/>
              <w:overflowPunct w:val="0"/>
              <w:spacing w:before="14"/>
              <w:rPr>
                <w:sz w:val="21"/>
                <w:szCs w:val="21"/>
              </w:rPr>
            </w:pPr>
            <w:r>
              <w:rPr>
                <w:b/>
                <w:bCs/>
                <w:sz w:val="21"/>
                <w:szCs w:val="21"/>
              </w:rPr>
              <w:t xml:space="preserve">Role Title: </w:t>
            </w:r>
            <w:r>
              <w:rPr>
                <w:sz w:val="21"/>
                <w:szCs w:val="21"/>
              </w:rPr>
              <w:t>Retention Manager</w:t>
            </w:r>
            <w:r w:rsidR="0047622D">
              <w:rPr>
                <w:sz w:val="21"/>
                <w:szCs w:val="21"/>
              </w:rPr>
              <w:t xml:space="preserve"> (Interim)</w:t>
            </w:r>
          </w:p>
        </w:tc>
        <w:tc>
          <w:tcPr>
            <w:tcW w:w="3685" w:type="dxa"/>
            <w:tcBorders>
              <w:top w:val="single" w:sz="12" w:space="0" w:color="000000"/>
              <w:left w:val="single" w:sz="6" w:space="0" w:color="000000"/>
              <w:bottom w:val="single" w:sz="6" w:space="0" w:color="000000"/>
              <w:right w:val="single" w:sz="6" w:space="0" w:color="000000"/>
            </w:tcBorders>
          </w:tcPr>
          <w:p w14:paraId="4520F7BD" w14:textId="53D85EB0" w:rsidR="00956445" w:rsidRDefault="00956445">
            <w:pPr>
              <w:pStyle w:val="TableParagraph"/>
              <w:kinsoku w:val="0"/>
              <w:overflowPunct w:val="0"/>
              <w:spacing w:before="14"/>
              <w:ind w:left="117"/>
              <w:rPr>
                <w:w w:val="105"/>
                <w:sz w:val="21"/>
                <w:szCs w:val="21"/>
              </w:rPr>
            </w:pPr>
            <w:r>
              <w:rPr>
                <w:b/>
                <w:bCs/>
                <w:w w:val="105"/>
                <w:sz w:val="21"/>
                <w:szCs w:val="21"/>
              </w:rPr>
              <w:t xml:space="preserve">Reports to: </w:t>
            </w:r>
            <w:r>
              <w:rPr>
                <w:w w:val="105"/>
                <w:sz w:val="21"/>
                <w:szCs w:val="21"/>
              </w:rPr>
              <w:t xml:space="preserve">Head of </w:t>
            </w:r>
            <w:r w:rsidR="0047622D">
              <w:rPr>
                <w:w w:val="105"/>
                <w:sz w:val="21"/>
                <w:szCs w:val="21"/>
              </w:rPr>
              <w:t>Individual Giving</w:t>
            </w:r>
          </w:p>
        </w:tc>
        <w:tc>
          <w:tcPr>
            <w:tcW w:w="3896" w:type="dxa"/>
            <w:tcBorders>
              <w:top w:val="single" w:sz="12" w:space="0" w:color="000000"/>
              <w:left w:val="single" w:sz="6" w:space="0" w:color="000000"/>
              <w:bottom w:val="single" w:sz="6" w:space="0" w:color="000000"/>
              <w:right w:val="single" w:sz="8" w:space="0" w:color="000000"/>
            </w:tcBorders>
          </w:tcPr>
          <w:p w14:paraId="1CCCE6D4" w14:textId="11BFA441" w:rsidR="00956445" w:rsidRDefault="00956445">
            <w:pPr>
              <w:pStyle w:val="TableParagraph"/>
              <w:kinsoku w:val="0"/>
              <w:overflowPunct w:val="0"/>
              <w:spacing w:before="14"/>
              <w:ind w:left="122"/>
              <w:rPr>
                <w:w w:val="105"/>
                <w:sz w:val="21"/>
                <w:szCs w:val="21"/>
              </w:rPr>
            </w:pPr>
            <w:r>
              <w:rPr>
                <w:b/>
                <w:bCs/>
                <w:w w:val="105"/>
                <w:sz w:val="21"/>
                <w:szCs w:val="21"/>
              </w:rPr>
              <w:t xml:space="preserve">Date: </w:t>
            </w:r>
            <w:r w:rsidR="0047622D">
              <w:rPr>
                <w:w w:val="105"/>
                <w:sz w:val="21"/>
                <w:szCs w:val="21"/>
              </w:rPr>
              <w:t>April 2025</w:t>
            </w:r>
          </w:p>
        </w:tc>
      </w:tr>
      <w:tr w:rsidR="003F7F25" w14:paraId="69B2E25A" w14:textId="77777777">
        <w:trPr>
          <w:trHeight w:val="900"/>
        </w:trPr>
        <w:tc>
          <w:tcPr>
            <w:tcW w:w="6381" w:type="dxa"/>
            <w:gridSpan w:val="3"/>
            <w:tcBorders>
              <w:top w:val="single" w:sz="6" w:space="0" w:color="000000"/>
              <w:left w:val="single" w:sz="8" w:space="0" w:color="000000"/>
              <w:bottom w:val="single" w:sz="8" w:space="0" w:color="000000"/>
              <w:right w:val="single" w:sz="6" w:space="0" w:color="000000"/>
            </w:tcBorders>
          </w:tcPr>
          <w:p w14:paraId="11A6175C" w14:textId="77777777" w:rsidR="00956445" w:rsidRDefault="00956445">
            <w:pPr>
              <w:pStyle w:val="TableParagraph"/>
              <w:kinsoku w:val="0"/>
              <w:overflowPunct w:val="0"/>
              <w:spacing w:before="16"/>
              <w:rPr>
                <w:w w:val="105"/>
                <w:sz w:val="21"/>
                <w:szCs w:val="21"/>
              </w:rPr>
            </w:pPr>
            <w:r>
              <w:rPr>
                <w:b/>
                <w:bCs/>
                <w:w w:val="105"/>
                <w:sz w:val="21"/>
                <w:szCs w:val="21"/>
              </w:rPr>
              <w:t xml:space="preserve">Department: </w:t>
            </w:r>
            <w:r>
              <w:rPr>
                <w:w w:val="105"/>
                <w:sz w:val="21"/>
                <w:szCs w:val="21"/>
              </w:rPr>
              <w:t>Fundraising</w:t>
            </w:r>
          </w:p>
        </w:tc>
        <w:tc>
          <w:tcPr>
            <w:tcW w:w="3685" w:type="dxa"/>
            <w:tcBorders>
              <w:top w:val="single" w:sz="6" w:space="0" w:color="000000"/>
              <w:left w:val="single" w:sz="6" w:space="0" w:color="000000"/>
              <w:bottom w:val="single" w:sz="8" w:space="0" w:color="000000"/>
              <w:right w:val="single" w:sz="6" w:space="0" w:color="000000"/>
            </w:tcBorders>
          </w:tcPr>
          <w:p w14:paraId="2BDAEF47" w14:textId="7F088862" w:rsidR="00956445" w:rsidRDefault="00956445">
            <w:pPr>
              <w:pStyle w:val="TableParagraph"/>
              <w:kinsoku w:val="0"/>
              <w:overflowPunct w:val="0"/>
              <w:spacing w:before="16"/>
              <w:ind w:left="117"/>
              <w:rPr>
                <w:sz w:val="21"/>
                <w:szCs w:val="21"/>
              </w:rPr>
            </w:pPr>
            <w:r>
              <w:rPr>
                <w:b/>
                <w:bCs/>
                <w:sz w:val="21"/>
                <w:szCs w:val="21"/>
              </w:rPr>
              <w:t xml:space="preserve">Direct Reports: </w:t>
            </w:r>
            <w:r w:rsidR="0047622D">
              <w:rPr>
                <w:sz w:val="21"/>
                <w:szCs w:val="21"/>
              </w:rPr>
              <w:t>3</w:t>
            </w:r>
          </w:p>
          <w:p w14:paraId="091A3BE1" w14:textId="26549673" w:rsidR="00956445" w:rsidRDefault="00956445">
            <w:pPr>
              <w:pStyle w:val="TableParagraph"/>
              <w:kinsoku w:val="0"/>
              <w:overflowPunct w:val="0"/>
              <w:spacing w:before="4" w:line="290" w:lineRule="atLeast"/>
              <w:ind w:left="115" w:firstLine="2"/>
              <w:rPr>
                <w:sz w:val="21"/>
                <w:szCs w:val="21"/>
              </w:rPr>
            </w:pPr>
            <w:r>
              <w:rPr>
                <w:b/>
                <w:bCs/>
                <w:sz w:val="21"/>
                <w:szCs w:val="21"/>
              </w:rPr>
              <w:t xml:space="preserve">Indirect Reports: </w:t>
            </w:r>
            <w:r>
              <w:rPr>
                <w:sz w:val="21"/>
                <w:szCs w:val="21"/>
              </w:rPr>
              <w:t>External Fundraising agencies</w:t>
            </w:r>
            <w:r w:rsidR="0087268A">
              <w:rPr>
                <w:sz w:val="21"/>
                <w:szCs w:val="21"/>
              </w:rPr>
              <w:t>, Volunteers</w:t>
            </w:r>
          </w:p>
        </w:tc>
        <w:tc>
          <w:tcPr>
            <w:tcW w:w="3896" w:type="dxa"/>
            <w:tcBorders>
              <w:top w:val="single" w:sz="6" w:space="0" w:color="000000"/>
              <w:left w:val="single" w:sz="6" w:space="0" w:color="000000"/>
              <w:bottom w:val="single" w:sz="8" w:space="0" w:color="000000"/>
              <w:right w:val="single" w:sz="8" w:space="0" w:color="000000"/>
            </w:tcBorders>
          </w:tcPr>
          <w:p w14:paraId="4E77EC59" w14:textId="77777777" w:rsidR="00956445" w:rsidRDefault="00956445">
            <w:pPr>
              <w:pStyle w:val="TableParagraph"/>
              <w:kinsoku w:val="0"/>
              <w:overflowPunct w:val="0"/>
              <w:spacing w:before="16"/>
              <w:ind w:left="122"/>
              <w:rPr>
                <w:sz w:val="21"/>
                <w:szCs w:val="21"/>
              </w:rPr>
            </w:pPr>
            <w:r>
              <w:rPr>
                <w:b/>
                <w:bCs/>
                <w:sz w:val="21"/>
                <w:szCs w:val="21"/>
              </w:rPr>
              <w:t xml:space="preserve">Budget Holder: </w:t>
            </w:r>
            <w:r>
              <w:rPr>
                <w:sz w:val="21"/>
                <w:szCs w:val="21"/>
              </w:rPr>
              <w:t>Yes</w:t>
            </w:r>
          </w:p>
        </w:tc>
      </w:tr>
      <w:tr w:rsidR="003F7F25" w14:paraId="3F9E9D48" w14:textId="77777777">
        <w:trPr>
          <w:trHeight w:val="609"/>
        </w:trPr>
        <w:tc>
          <w:tcPr>
            <w:tcW w:w="6381" w:type="dxa"/>
            <w:gridSpan w:val="3"/>
            <w:tcBorders>
              <w:top w:val="single" w:sz="8" w:space="0" w:color="000000"/>
              <w:left w:val="single" w:sz="8" w:space="0" w:color="000000"/>
              <w:bottom w:val="single" w:sz="8" w:space="0" w:color="000000"/>
              <w:right w:val="single" w:sz="6" w:space="0" w:color="000000"/>
            </w:tcBorders>
          </w:tcPr>
          <w:p w14:paraId="0E7847BF" w14:textId="1EFC8CA9" w:rsidR="00956445" w:rsidRDefault="00956445" w:rsidP="00953E7F">
            <w:pPr>
              <w:pStyle w:val="TableParagraph"/>
              <w:kinsoku w:val="0"/>
              <w:overflowPunct w:val="0"/>
              <w:spacing w:before="23"/>
              <w:ind w:left="113"/>
              <w:rPr>
                <w:w w:val="105"/>
                <w:sz w:val="21"/>
                <w:szCs w:val="21"/>
              </w:rPr>
            </w:pPr>
            <w:r>
              <w:rPr>
                <w:b/>
                <w:bCs/>
                <w:w w:val="105"/>
                <w:sz w:val="21"/>
                <w:szCs w:val="21"/>
              </w:rPr>
              <w:t xml:space="preserve">Location: </w:t>
            </w:r>
            <w:r w:rsidR="00170AE5">
              <w:rPr>
                <w:w w:val="105"/>
                <w:sz w:val="21"/>
                <w:szCs w:val="21"/>
              </w:rPr>
              <w:t xml:space="preserve"> ActionAid’s </w:t>
            </w:r>
            <w:r w:rsidR="002B4349">
              <w:rPr>
                <w:w w:val="105"/>
                <w:sz w:val="21"/>
                <w:szCs w:val="21"/>
              </w:rPr>
              <w:t xml:space="preserve">current office </w:t>
            </w:r>
            <w:r w:rsidR="00C1686B">
              <w:rPr>
                <w:w w:val="105"/>
                <w:sz w:val="21"/>
                <w:szCs w:val="21"/>
              </w:rPr>
              <w:t>is in</w:t>
            </w:r>
            <w:r w:rsidR="002B4349">
              <w:rPr>
                <w:w w:val="105"/>
                <w:sz w:val="21"/>
                <w:szCs w:val="21"/>
              </w:rPr>
              <w:t xml:space="preserve"> Dublin </w:t>
            </w:r>
            <w:r w:rsidR="00CA7D9D">
              <w:rPr>
                <w:w w:val="105"/>
                <w:sz w:val="21"/>
                <w:szCs w:val="21"/>
              </w:rPr>
              <w:t>1,</w:t>
            </w:r>
            <w:r w:rsidR="002B4349">
              <w:rPr>
                <w:w w:val="105"/>
                <w:sz w:val="21"/>
                <w:szCs w:val="21"/>
              </w:rPr>
              <w:t xml:space="preserve"> but an office move to Dublin 2 is due by end of May</w:t>
            </w:r>
            <w:r w:rsidR="00C1686B">
              <w:rPr>
                <w:w w:val="105"/>
                <w:sz w:val="21"/>
                <w:szCs w:val="21"/>
              </w:rPr>
              <w:t>/early June</w:t>
            </w:r>
            <w:r w:rsidR="002B4349">
              <w:rPr>
                <w:w w:val="105"/>
                <w:sz w:val="21"/>
                <w:szCs w:val="21"/>
              </w:rPr>
              <w:t xml:space="preserve">. </w:t>
            </w:r>
            <w:r w:rsidR="00C1686B">
              <w:rPr>
                <w:w w:val="105"/>
                <w:sz w:val="21"/>
                <w:szCs w:val="21"/>
              </w:rPr>
              <w:t xml:space="preserve">Hybrid Working policy and set office days. </w:t>
            </w:r>
          </w:p>
        </w:tc>
        <w:tc>
          <w:tcPr>
            <w:tcW w:w="7581" w:type="dxa"/>
            <w:gridSpan w:val="2"/>
            <w:tcBorders>
              <w:top w:val="single" w:sz="8" w:space="0" w:color="000000"/>
              <w:left w:val="single" w:sz="6" w:space="0" w:color="000000"/>
              <w:bottom w:val="single" w:sz="8" w:space="0" w:color="000000"/>
              <w:right w:val="single" w:sz="8" w:space="0" w:color="000000"/>
            </w:tcBorders>
          </w:tcPr>
          <w:p w14:paraId="37652DE6" w14:textId="114C3537" w:rsidR="00956445" w:rsidRDefault="00956445">
            <w:pPr>
              <w:pStyle w:val="TableParagraph"/>
              <w:kinsoku w:val="0"/>
              <w:overflowPunct w:val="0"/>
              <w:spacing w:before="23"/>
              <w:ind w:left="117"/>
              <w:rPr>
                <w:w w:val="105"/>
                <w:sz w:val="21"/>
                <w:szCs w:val="21"/>
              </w:rPr>
            </w:pPr>
            <w:r>
              <w:rPr>
                <w:b/>
                <w:bCs/>
                <w:w w:val="105"/>
                <w:sz w:val="21"/>
                <w:szCs w:val="21"/>
              </w:rPr>
              <w:t xml:space="preserve">Contract: </w:t>
            </w:r>
            <w:r w:rsidR="00B134D8">
              <w:rPr>
                <w:w w:val="105"/>
                <w:sz w:val="21"/>
                <w:szCs w:val="21"/>
              </w:rPr>
              <w:t xml:space="preserve"> </w:t>
            </w:r>
            <w:r w:rsidR="00CA7D9D">
              <w:rPr>
                <w:w w:val="105"/>
                <w:sz w:val="21"/>
                <w:szCs w:val="21"/>
              </w:rPr>
              <w:t>1-year</w:t>
            </w:r>
            <w:r w:rsidR="00B134D8">
              <w:rPr>
                <w:w w:val="105"/>
                <w:sz w:val="21"/>
                <w:szCs w:val="21"/>
              </w:rPr>
              <w:t xml:space="preserve"> fixed term contract</w:t>
            </w:r>
          </w:p>
        </w:tc>
      </w:tr>
      <w:tr w:rsidR="003F7F25" w14:paraId="5698D494" w14:textId="77777777">
        <w:trPr>
          <w:trHeight w:val="3765"/>
        </w:trPr>
        <w:tc>
          <w:tcPr>
            <w:tcW w:w="13962" w:type="dxa"/>
            <w:gridSpan w:val="5"/>
            <w:tcBorders>
              <w:top w:val="single" w:sz="8" w:space="0" w:color="000000"/>
              <w:left w:val="single" w:sz="8" w:space="0" w:color="000000"/>
              <w:bottom w:val="single" w:sz="6" w:space="0" w:color="000000"/>
              <w:right w:val="single" w:sz="8" w:space="0" w:color="000000"/>
            </w:tcBorders>
          </w:tcPr>
          <w:p w14:paraId="4304ACFF" w14:textId="08947B52" w:rsidR="00956445" w:rsidRPr="007C231D" w:rsidRDefault="00956445">
            <w:pPr>
              <w:pStyle w:val="TableParagraph"/>
              <w:kinsoku w:val="0"/>
              <w:overflowPunct w:val="0"/>
              <w:spacing w:before="9" w:line="290" w:lineRule="auto"/>
              <w:ind w:left="115" w:right="364" w:hanging="2"/>
              <w:rPr>
                <w:w w:val="105"/>
                <w:sz w:val="21"/>
                <w:szCs w:val="21"/>
              </w:rPr>
            </w:pPr>
            <w:r>
              <w:rPr>
                <w:b/>
                <w:bCs/>
                <w:w w:val="105"/>
                <w:sz w:val="21"/>
                <w:szCs w:val="21"/>
              </w:rPr>
              <w:t xml:space="preserve">Context: </w:t>
            </w:r>
            <w:r w:rsidRPr="007C231D">
              <w:rPr>
                <w:w w:val="105"/>
                <w:sz w:val="21"/>
                <w:szCs w:val="21"/>
              </w:rPr>
              <w:t xml:space="preserve">The Fundraising team is essential to delivering ActionAid Ireland's strategy 2022-2027 to create a just and caring world where women's human rights are respected through addressing the structural causes of Gender Based Violence (GBV), promoting women's leadership in humanitarian contexts and amplifying feminist alternatives on economic and climate justice. </w:t>
            </w:r>
            <w:r w:rsidR="0047622D" w:rsidRPr="007C231D">
              <w:rPr>
                <w:w w:val="105"/>
                <w:sz w:val="21"/>
                <w:szCs w:val="21"/>
              </w:rPr>
              <w:t>ActionAid Ireland’s</w:t>
            </w:r>
            <w:r w:rsidRPr="007C231D">
              <w:rPr>
                <w:w w:val="105"/>
                <w:sz w:val="21"/>
                <w:szCs w:val="21"/>
              </w:rPr>
              <w:t xml:space="preserve"> strategy also makes clear commitments to financial sustainability targets, which the Fundraising team plays a critical role</w:t>
            </w:r>
            <w:r w:rsidRPr="007C231D">
              <w:rPr>
                <w:spacing w:val="-13"/>
                <w:w w:val="105"/>
                <w:sz w:val="21"/>
                <w:szCs w:val="21"/>
              </w:rPr>
              <w:t xml:space="preserve"> </w:t>
            </w:r>
            <w:r w:rsidRPr="007C231D">
              <w:rPr>
                <w:w w:val="105"/>
                <w:sz w:val="21"/>
                <w:szCs w:val="21"/>
              </w:rPr>
              <w:t>in.</w:t>
            </w:r>
          </w:p>
          <w:p w14:paraId="256D844F" w14:textId="77777777" w:rsidR="00956445" w:rsidRPr="007C231D" w:rsidRDefault="00956445">
            <w:pPr>
              <w:pStyle w:val="TableParagraph"/>
              <w:kinsoku w:val="0"/>
              <w:overflowPunct w:val="0"/>
              <w:spacing w:before="3"/>
              <w:ind w:left="0"/>
              <w:rPr>
                <w:sz w:val="26"/>
                <w:szCs w:val="26"/>
              </w:rPr>
            </w:pPr>
          </w:p>
          <w:p w14:paraId="7579A416" w14:textId="73BA184A" w:rsidR="00956445" w:rsidRDefault="00956445">
            <w:pPr>
              <w:pStyle w:val="TableParagraph"/>
              <w:kinsoku w:val="0"/>
              <w:overflowPunct w:val="0"/>
              <w:spacing w:line="290" w:lineRule="auto"/>
              <w:ind w:left="101" w:right="98" w:firstLine="9"/>
              <w:rPr>
                <w:w w:val="110"/>
                <w:sz w:val="21"/>
                <w:szCs w:val="21"/>
              </w:rPr>
            </w:pPr>
            <w:r w:rsidRPr="007C231D">
              <w:rPr>
                <w:w w:val="110"/>
                <w:sz w:val="21"/>
                <w:szCs w:val="21"/>
              </w:rPr>
              <w:t>The</w:t>
            </w:r>
            <w:r w:rsidRPr="007C231D">
              <w:rPr>
                <w:spacing w:val="-17"/>
                <w:w w:val="110"/>
                <w:sz w:val="21"/>
                <w:szCs w:val="21"/>
              </w:rPr>
              <w:t xml:space="preserve"> </w:t>
            </w:r>
            <w:r w:rsidRPr="007C231D">
              <w:rPr>
                <w:w w:val="110"/>
                <w:sz w:val="21"/>
                <w:szCs w:val="21"/>
              </w:rPr>
              <w:t>Retention</w:t>
            </w:r>
            <w:r w:rsidRPr="007C231D">
              <w:rPr>
                <w:spacing w:val="-11"/>
                <w:w w:val="110"/>
                <w:sz w:val="21"/>
                <w:szCs w:val="21"/>
              </w:rPr>
              <w:t xml:space="preserve"> </w:t>
            </w:r>
            <w:r w:rsidRPr="007C231D">
              <w:rPr>
                <w:w w:val="110"/>
                <w:sz w:val="21"/>
                <w:szCs w:val="21"/>
              </w:rPr>
              <w:t>Manager</w:t>
            </w:r>
            <w:r w:rsidRPr="007C231D">
              <w:rPr>
                <w:spacing w:val="-4"/>
                <w:w w:val="110"/>
                <w:sz w:val="21"/>
                <w:szCs w:val="21"/>
              </w:rPr>
              <w:t xml:space="preserve"> </w:t>
            </w:r>
            <w:r w:rsidRPr="007C231D">
              <w:rPr>
                <w:w w:val="110"/>
                <w:sz w:val="21"/>
                <w:szCs w:val="21"/>
              </w:rPr>
              <w:t>will</w:t>
            </w:r>
            <w:r w:rsidRPr="007C231D">
              <w:rPr>
                <w:spacing w:val="-24"/>
                <w:w w:val="110"/>
                <w:sz w:val="21"/>
                <w:szCs w:val="21"/>
              </w:rPr>
              <w:t xml:space="preserve"> </w:t>
            </w:r>
            <w:r w:rsidRPr="007C231D">
              <w:rPr>
                <w:w w:val="110"/>
                <w:sz w:val="21"/>
                <w:szCs w:val="21"/>
              </w:rPr>
              <w:t>be</w:t>
            </w:r>
            <w:r w:rsidRPr="007C231D">
              <w:rPr>
                <w:spacing w:val="-14"/>
                <w:w w:val="110"/>
                <w:sz w:val="21"/>
                <w:szCs w:val="21"/>
              </w:rPr>
              <w:t xml:space="preserve"> </w:t>
            </w:r>
            <w:r w:rsidRPr="007C231D">
              <w:rPr>
                <w:w w:val="110"/>
                <w:sz w:val="21"/>
                <w:szCs w:val="21"/>
              </w:rPr>
              <w:t>responsible</w:t>
            </w:r>
            <w:r w:rsidRPr="007C231D">
              <w:rPr>
                <w:spacing w:val="-6"/>
                <w:w w:val="110"/>
                <w:sz w:val="21"/>
                <w:szCs w:val="21"/>
              </w:rPr>
              <w:t xml:space="preserve"> </w:t>
            </w:r>
            <w:r w:rsidRPr="007C231D">
              <w:rPr>
                <w:w w:val="110"/>
                <w:sz w:val="21"/>
                <w:szCs w:val="21"/>
              </w:rPr>
              <w:t>for</w:t>
            </w:r>
            <w:r w:rsidRPr="007C231D">
              <w:rPr>
                <w:spacing w:val="-2"/>
                <w:w w:val="110"/>
                <w:sz w:val="21"/>
                <w:szCs w:val="21"/>
              </w:rPr>
              <w:t xml:space="preserve"> </w:t>
            </w:r>
            <w:r w:rsidRPr="007C231D">
              <w:rPr>
                <w:w w:val="110"/>
                <w:sz w:val="21"/>
                <w:szCs w:val="21"/>
              </w:rPr>
              <w:t>the</w:t>
            </w:r>
            <w:r w:rsidRPr="007C231D">
              <w:rPr>
                <w:spacing w:val="-13"/>
                <w:w w:val="110"/>
                <w:sz w:val="21"/>
                <w:szCs w:val="21"/>
              </w:rPr>
              <w:t xml:space="preserve"> </w:t>
            </w:r>
            <w:r w:rsidRPr="007C231D">
              <w:rPr>
                <w:w w:val="110"/>
                <w:sz w:val="21"/>
                <w:szCs w:val="21"/>
              </w:rPr>
              <w:t>care</w:t>
            </w:r>
            <w:r w:rsidRPr="007C231D">
              <w:rPr>
                <w:spacing w:val="-13"/>
                <w:w w:val="110"/>
                <w:sz w:val="21"/>
                <w:szCs w:val="21"/>
              </w:rPr>
              <w:t xml:space="preserve"> </w:t>
            </w:r>
            <w:r w:rsidRPr="007C231D">
              <w:rPr>
                <w:w w:val="110"/>
                <w:sz w:val="21"/>
                <w:szCs w:val="21"/>
              </w:rPr>
              <w:t>and</w:t>
            </w:r>
            <w:r w:rsidRPr="007C231D">
              <w:rPr>
                <w:spacing w:val="-13"/>
                <w:w w:val="110"/>
                <w:sz w:val="21"/>
                <w:szCs w:val="21"/>
              </w:rPr>
              <w:t xml:space="preserve"> </w:t>
            </w:r>
            <w:r w:rsidRPr="007C231D">
              <w:rPr>
                <w:w w:val="110"/>
                <w:sz w:val="21"/>
                <w:szCs w:val="21"/>
              </w:rPr>
              <w:t>stewardship of</w:t>
            </w:r>
            <w:r w:rsidRPr="007C231D">
              <w:rPr>
                <w:spacing w:val="-7"/>
                <w:w w:val="110"/>
                <w:sz w:val="21"/>
                <w:szCs w:val="21"/>
              </w:rPr>
              <w:t xml:space="preserve"> </w:t>
            </w:r>
            <w:r w:rsidRPr="007C231D">
              <w:rPr>
                <w:w w:val="110"/>
                <w:sz w:val="21"/>
                <w:szCs w:val="21"/>
              </w:rPr>
              <w:t>all</w:t>
            </w:r>
            <w:r w:rsidRPr="007C231D">
              <w:rPr>
                <w:spacing w:val="-17"/>
                <w:w w:val="110"/>
                <w:sz w:val="21"/>
                <w:szCs w:val="21"/>
              </w:rPr>
              <w:t xml:space="preserve"> </w:t>
            </w:r>
            <w:r w:rsidRPr="007C231D">
              <w:rPr>
                <w:w w:val="110"/>
                <w:sz w:val="21"/>
                <w:szCs w:val="21"/>
              </w:rPr>
              <w:t>ActionAid</w:t>
            </w:r>
            <w:r w:rsidRPr="007C231D">
              <w:rPr>
                <w:spacing w:val="-15"/>
                <w:w w:val="110"/>
                <w:sz w:val="21"/>
                <w:szCs w:val="21"/>
              </w:rPr>
              <w:t xml:space="preserve"> </w:t>
            </w:r>
            <w:r w:rsidRPr="007C231D">
              <w:rPr>
                <w:w w:val="110"/>
                <w:sz w:val="21"/>
                <w:szCs w:val="21"/>
              </w:rPr>
              <w:t>Ireland</w:t>
            </w:r>
            <w:r w:rsidRPr="007C231D">
              <w:rPr>
                <w:spacing w:val="-5"/>
                <w:w w:val="110"/>
                <w:sz w:val="21"/>
                <w:szCs w:val="21"/>
              </w:rPr>
              <w:t xml:space="preserve"> </w:t>
            </w:r>
            <w:r w:rsidRPr="007C231D">
              <w:rPr>
                <w:w w:val="110"/>
                <w:sz w:val="21"/>
                <w:szCs w:val="21"/>
              </w:rPr>
              <w:t>supporters</w:t>
            </w:r>
            <w:r w:rsidRPr="007C231D">
              <w:rPr>
                <w:spacing w:val="-5"/>
                <w:w w:val="110"/>
                <w:sz w:val="21"/>
                <w:szCs w:val="21"/>
              </w:rPr>
              <w:t xml:space="preserve"> </w:t>
            </w:r>
            <w:r w:rsidRPr="007C231D">
              <w:rPr>
                <w:w w:val="110"/>
                <w:sz w:val="21"/>
                <w:szCs w:val="21"/>
              </w:rPr>
              <w:t>and</w:t>
            </w:r>
            <w:r w:rsidRPr="007C231D">
              <w:rPr>
                <w:spacing w:val="-11"/>
                <w:w w:val="110"/>
                <w:sz w:val="21"/>
                <w:szCs w:val="21"/>
              </w:rPr>
              <w:t xml:space="preserve"> </w:t>
            </w:r>
            <w:r w:rsidRPr="007C231D">
              <w:rPr>
                <w:w w:val="110"/>
                <w:sz w:val="21"/>
                <w:szCs w:val="21"/>
              </w:rPr>
              <w:t>allies.</w:t>
            </w:r>
            <w:r w:rsidRPr="007C231D">
              <w:rPr>
                <w:spacing w:val="-24"/>
                <w:w w:val="110"/>
                <w:sz w:val="21"/>
                <w:szCs w:val="21"/>
              </w:rPr>
              <w:t xml:space="preserve"> </w:t>
            </w:r>
            <w:r w:rsidRPr="007C231D">
              <w:rPr>
                <w:w w:val="110"/>
                <w:sz w:val="21"/>
                <w:szCs w:val="21"/>
              </w:rPr>
              <w:t>The</w:t>
            </w:r>
            <w:r w:rsidRPr="007C231D">
              <w:rPr>
                <w:spacing w:val="-6"/>
                <w:w w:val="110"/>
                <w:sz w:val="21"/>
                <w:szCs w:val="21"/>
              </w:rPr>
              <w:t xml:space="preserve"> </w:t>
            </w:r>
            <w:r w:rsidRPr="007C231D">
              <w:rPr>
                <w:w w:val="110"/>
                <w:sz w:val="21"/>
                <w:szCs w:val="21"/>
              </w:rPr>
              <w:t>post</w:t>
            </w:r>
            <w:r w:rsidRPr="007C231D">
              <w:rPr>
                <w:spacing w:val="-10"/>
                <w:w w:val="110"/>
                <w:sz w:val="21"/>
                <w:szCs w:val="21"/>
              </w:rPr>
              <w:t xml:space="preserve"> </w:t>
            </w:r>
            <w:r w:rsidRPr="007C231D">
              <w:rPr>
                <w:w w:val="110"/>
                <w:sz w:val="21"/>
                <w:szCs w:val="21"/>
              </w:rPr>
              <w:t>holder will</w:t>
            </w:r>
            <w:r w:rsidRPr="007C231D">
              <w:rPr>
                <w:spacing w:val="-27"/>
                <w:w w:val="110"/>
                <w:sz w:val="21"/>
                <w:szCs w:val="21"/>
              </w:rPr>
              <w:t xml:space="preserve"> </w:t>
            </w:r>
            <w:r w:rsidRPr="007C231D">
              <w:rPr>
                <w:w w:val="110"/>
                <w:sz w:val="21"/>
                <w:szCs w:val="21"/>
              </w:rPr>
              <w:t>plan,</w:t>
            </w:r>
            <w:r w:rsidRPr="007C231D">
              <w:rPr>
                <w:spacing w:val="-21"/>
                <w:w w:val="110"/>
                <w:sz w:val="21"/>
                <w:szCs w:val="21"/>
              </w:rPr>
              <w:t xml:space="preserve"> </w:t>
            </w:r>
            <w:r w:rsidRPr="007C231D">
              <w:rPr>
                <w:w w:val="110"/>
                <w:sz w:val="21"/>
                <w:szCs w:val="21"/>
              </w:rPr>
              <w:t>manage</w:t>
            </w:r>
            <w:r w:rsidRPr="007C231D">
              <w:rPr>
                <w:spacing w:val="-12"/>
                <w:w w:val="110"/>
                <w:sz w:val="21"/>
                <w:szCs w:val="21"/>
              </w:rPr>
              <w:t xml:space="preserve"> </w:t>
            </w:r>
            <w:r w:rsidRPr="007C231D">
              <w:rPr>
                <w:w w:val="110"/>
                <w:sz w:val="21"/>
                <w:szCs w:val="21"/>
              </w:rPr>
              <w:t>and</w:t>
            </w:r>
            <w:r w:rsidRPr="007C231D">
              <w:rPr>
                <w:spacing w:val="-18"/>
                <w:w w:val="110"/>
                <w:sz w:val="21"/>
                <w:szCs w:val="21"/>
              </w:rPr>
              <w:t xml:space="preserve"> </w:t>
            </w:r>
            <w:r w:rsidRPr="007C231D">
              <w:rPr>
                <w:w w:val="110"/>
                <w:sz w:val="21"/>
                <w:szCs w:val="21"/>
              </w:rPr>
              <w:t>deliver</w:t>
            </w:r>
            <w:r w:rsidRPr="007C231D">
              <w:rPr>
                <w:spacing w:val="-14"/>
                <w:w w:val="110"/>
                <w:sz w:val="21"/>
                <w:szCs w:val="21"/>
              </w:rPr>
              <w:t xml:space="preserve"> </w:t>
            </w:r>
            <w:r w:rsidR="0027532D" w:rsidRPr="007C231D">
              <w:rPr>
                <w:spacing w:val="-14"/>
                <w:w w:val="110"/>
                <w:sz w:val="21"/>
                <w:szCs w:val="21"/>
              </w:rPr>
              <w:t>d</w:t>
            </w:r>
            <w:r w:rsidR="00FE0BD9" w:rsidRPr="007C231D">
              <w:rPr>
                <w:spacing w:val="-14"/>
                <w:w w:val="110"/>
                <w:sz w:val="21"/>
                <w:szCs w:val="21"/>
              </w:rPr>
              <w:t xml:space="preserve">irect </w:t>
            </w:r>
            <w:r w:rsidR="0027532D" w:rsidRPr="007C231D">
              <w:rPr>
                <w:spacing w:val="-14"/>
                <w:w w:val="110"/>
                <w:sz w:val="21"/>
                <w:szCs w:val="21"/>
              </w:rPr>
              <w:t>m</w:t>
            </w:r>
            <w:r w:rsidR="00FE0BD9" w:rsidRPr="007C231D">
              <w:rPr>
                <w:spacing w:val="-14"/>
                <w:w w:val="110"/>
                <w:sz w:val="21"/>
                <w:szCs w:val="21"/>
              </w:rPr>
              <w:t xml:space="preserve">arketing, </w:t>
            </w:r>
            <w:r w:rsidR="0027532D" w:rsidRPr="007C231D">
              <w:rPr>
                <w:spacing w:val="-14"/>
                <w:w w:val="110"/>
                <w:sz w:val="21"/>
                <w:szCs w:val="21"/>
              </w:rPr>
              <w:t>e</w:t>
            </w:r>
            <w:r w:rsidR="00FE0BD9" w:rsidRPr="007C231D">
              <w:rPr>
                <w:spacing w:val="-14"/>
                <w:w w:val="110"/>
                <w:sz w:val="21"/>
                <w:szCs w:val="21"/>
              </w:rPr>
              <w:t xml:space="preserve">mail and </w:t>
            </w:r>
            <w:r w:rsidR="0027532D" w:rsidRPr="007C231D">
              <w:rPr>
                <w:spacing w:val="-14"/>
                <w:w w:val="110"/>
                <w:sz w:val="21"/>
                <w:szCs w:val="21"/>
              </w:rPr>
              <w:t>t</w:t>
            </w:r>
            <w:r w:rsidR="00FE0BD9" w:rsidRPr="007C231D">
              <w:rPr>
                <w:spacing w:val="-14"/>
                <w:w w:val="110"/>
                <w:sz w:val="21"/>
                <w:szCs w:val="21"/>
              </w:rPr>
              <w:t xml:space="preserve">elemarketing </w:t>
            </w:r>
            <w:r w:rsidRPr="007C231D">
              <w:rPr>
                <w:w w:val="110"/>
                <w:sz w:val="21"/>
                <w:szCs w:val="21"/>
              </w:rPr>
              <w:t>campaigns</w:t>
            </w:r>
            <w:r w:rsidRPr="007C231D">
              <w:rPr>
                <w:spacing w:val="-14"/>
                <w:w w:val="110"/>
                <w:sz w:val="21"/>
                <w:szCs w:val="21"/>
              </w:rPr>
              <w:t xml:space="preserve"> </w:t>
            </w:r>
            <w:r w:rsidRPr="007C231D">
              <w:rPr>
                <w:w w:val="110"/>
                <w:sz w:val="21"/>
                <w:szCs w:val="21"/>
              </w:rPr>
              <w:t>to</w:t>
            </w:r>
            <w:r w:rsidRPr="007C231D">
              <w:rPr>
                <w:spacing w:val="-3"/>
                <w:w w:val="110"/>
                <w:sz w:val="21"/>
                <w:szCs w:val="21"/>
              </w:rPr>
              <w:t xml:space="preserve"> </w:t>
            </w:r>
            <w:r w:rsidRPr="007C231D">
              <w:rPr>
                <w:w w:val="110"/>
                <w:sz w:val="21"/>
                <w:szCs w:val="21"/>
              </w:rPr>
              <w:t>existing</w:t>
            </w:r>
            <w:r w:rsidRPr="007C231D">
              <w:rPr>
                <w:spacing w:val="-18"/>
                <w:w w:val="110"/>
                <w:sz w:val="21"/>
                <w:szCs w:val="21"/>
              </w:rPr>
              <w:t xml:space="preserve"> </w:t>
            </w:r>
            <w:r w:rsidRPr="007C231D">
              <w:rPr>
                <w:w w:val="110"/>
                <w:sz w:val="21"/>
                <w:szCs w:val="21"/>
              </w:rPr>
              <w:t>supporters</w:t>
            </w:r>
            <w:r w:rsidRPr="007C231D">
              <w:rPr>
                <w:spacing w:val="-15"/>
                <w:w w:val="110"/>
                <w:sz w:val="21"/>
                <w:szCs w:val="21"/>
              </w:rPr>
              <w:t xml:space="preserve"> </w:t>
            </w:r>
            <w:r w:rsidRPr="007C231D">
              <w:rPr>
                <w:w w:val="110"/>
                <w:sz w:val="21"/>
                <w:szCs w:val="21"/>
              </w:rPr>
              <w:t>that</w:t>
            </w:r>
            <w:r w:rsidRPr="007C231D">
              <w:rPr>
                <w:spacing w:val="-19"/>
                <w:w w:val="110"/>
                <w:sz w:val="21"/>
                <w:szCs w:val="21"/>
              </w:rPr>
              <w:t xml:space="preserve"> </w:t>
            </w:r>
            <w:r w:rsidRPr="007C231D">
              <w:rPr>
                <w:w w:val="110"/>
                <w:sz w:val="21"/>
                <w:szCs w:val="21"/>
              </w:rPr>
              <w:t>maximise</w:t>
            </w:r>
            <w:r w:rsidRPr="007C231D">
              <w:rPr>
                <w:spacing w:val="-25"/>
                <w:w w:val="110"/>
                <w:sz w:val="21"/>
                <w:szCs w:val="21"/>
              </w:rPr>
              <w:t xml:space="preserve"> </w:t>
            </w:r>
            <w:r w:rsidRPr="007C231D">
              <w:rPr>
                <w:w w:val="110"/>
                <w:sz w:val="21"/>
                <w:szCs w:val="21"/>
              </w:rPr>
              <w:t>income,</w:t>
            </w:r>
            <w:r w:rsidRPr="007C231D">
              <w:rPr>
                <w:spacing w:val="-16"/>
                <w:w w:val="110"/>
                <w:sz w:val="21"/>
                <w:szCs w:val="21"/>
              </w:rPr>
              <w:t xml:space="preserve"> </w:t>
            </w:r>
            <w:r w:rsidRPr="007C231D">
              <w:rPr>
                <w:w w:val="110"/>
                <w:sz w:val="21"/>
                <w:szCs w:val="21"/>
              </w:rPr>
              <w:t>retention</w:t>
            </w:r>
            <w:r w:rsidRPr="007C231D">
              <w:rPr>
                <w:spacing w:val="-12"/>
                <w:w w:val="110"/>
                <w:sz w:val="21"/>
                <w:szCs w:val="21"/>
              </w:rPr>
              <w:t xml:space="preserve"> </w:t>
            </w:r>
            <w:r w:rsidRPr="007C231D">
              <w:rPr>
                <w:w w:val="110"/>
                <w:sz w:val="21"/>
                <w:szCs w:val="21"/>
              </w:rPr>
              <w:t>and</w:t>
            </w:r>
            <w:r w:rsidRPr="007C231D">
              <w:rPr>
                <w:spacing w:val="-22"/>
                <w:w w:val="110"/>
                <w:sz w:val="21"/>
                <w:szCs w:val="21"/>
              </w:rPr>
              <w:t xml:space="preserve"> </w:t>
            </w:r>
            <w:r w:rsidRPr="007C231D">
              <w:rPr>
                <w:w w:val="110"/>
                <w:sz w:val="21"/>
                <w:szCs w:val="21"/>
              </w:rPr>
              <w:t>reach,</w:t>
            </w:r>
            <w:r w:rsidRPr="007C231D">
              <w:rPr>
                <w:spacing w:val="-20"/>
                <w:w w:val="110"/>
                <w:sz w:val="21"/>
                <w:szCs w:val="21"/>
              </w:rPr>
              <w:t xml:space="preserve"> </w:t>
            </w:r>
            <w:r w:rsidRPr="007C231D">
              <w:rPr>
                <w:w w:val="110"/>
                <w:sz w:val="21"/>
                <w:szCs w:val="21"/>
              </w:rPr>
              <w:t>through</w:t>
            </w:r>
            <w:r w:rsidRPr="007C231D">
              <w:rPr>
                <w:spacing w:val="-16"/>
                <w:w w:val="110"/>
                <w:sz w:val="21"/>
                <w:szCs w:val="21"/>
              </w:rPr>
              <w:t xml:space="preserve"> </w:t>
            </w:r>
            <w:r w:rsidRPr="007C231D">
              <w:rPr>
                <w:w w:val="110"/>
                <w:sz w:val="21"/>
                <w:szCs w:val="21"/>
              </w:rPr>
              <w:t>persuasive</w:t>
            </w:r>
            <w:r w:rsidRPr="007C231D">
              <w:rPr>
                <w:spacing w:val="-13"/>
                <w:w w:val="110"/>
                <w:sz w:val="21"/>
                <w:szCs w:val="21"/>
              </w:rPr>
              <w:t xml:space="preserve"> </w:t>
            </w:r>
            <w:r w:rsidRPr="007C231D">
              <w:rPr>
                <w:w w:val="110"/>
                <w:sz w:val="21"/>
                <w:szCs w:val="21"/>
              </w:rPr>
              <w:t xml:space="preserve">appeals and excellent stewardship communications. </w:t>
            </w:r>
            <w:r w:rsidR="00BB170E" w:rsidRPr="007C231D">
              <w:rPr>
                <w:w w:val="110"/>
                <w:sz w:val="21"/>
                <w:szCs w:val="21"/>
              </w:rPr>
              <w:t xml:space="preserve">They will also manage ActionAid Ireland’s Tax Effective Giving campaign, ensuing a multi-channel </w:t>
            </w:r>
            <w:r w:rsidR="00FE0BD9" w:rsidRPr="007C231D">
              <w:rPr>
                <w:w w:val="110"/>
                <w:sz w:val="21"/>
                <w:szCs w:val="21"/>
              </w:rPr>
              <w:t xml:space="preserve">approach utilising direct mail, telemarketing, email marketing and SMS. </w:t>
            </w:r>
            <w:r w:rsidR="008D3B93" w:rsidRPr="007C231D">
              <w:rPr>
                <w:w w:val="110"/>
                <w:sz w:val="21"/>
                <w:szCs w:val="21"/>
              </w:rPr>
              <w:t>The</w:t>
            </w:r>
            <w:r w:rsidRPr="007C231D">
              <w:rPr>
                <w:w w:val="110"/>
                <w:sz w:val="21"/>
                <w:szCs w:val="21"/>
              </w:rPr>
              <w:t xml:space="preserve"> Retention Manager will also play a critical role in ActionAid’s development of a Mid and Major Donor Programme, as well as </w:t>
            </w:r>
            <w:r w:rsidR="000659D1">
              <w:rPr>
                <w:w w:val="110"/>
                <w:sz w:val="21"/>
                <w:szCs w:val="21"/>
              </w:rPr>
              <w:t xml:space="preserve">supporting in </w:t>
            </w:r>
            <w:r w:rsidRPr="007C231D">
              <w:rPr>
                <w:w w:val="110"/>
                <w:sz w:val="21"/>
                <w:szCs w:val="21"/>
              </w:rPr>
              <w:t>developing an alternative Child Sponsorship product and supporter journey. They</w:t>
            </w:r>
            <w:r w:rsidRPr="007C231D">
              <w:rPr>
                <w:spacing w:val="-9"/>
                <w:w w:val="110"/>
                <w:sz w:val="21"/>
                <w:szCs w:val="21"/>
              </w:rPr>
              <w:t xml:space="preserve"> </w:t>
            </w:r>
            <w:r w:rsidRPr="007C231D">
              <w:rPr>
                <w:w w:val="110"/>
                <w:sz w:val="21"/>
                <w:szCs w:val="21"/>
              </w:rPr>
              <w:t>will</w:t>
            </w:r>
            <w:r w:rsidRPr="007C231D">
              <w:rPr>
                <w:spacing w:val="-21"/>
                <w:w w:val="110"/>
                <w:sz w:val="21"/>
                <w:szCs w:val="21"/>
              </w:rPr>
              <w:t xml:space="preserve"> </w:t>
            </w:r>
            <w:r w:rsidRPr="007C231D">
              <w:rPr>
                <w:w w:val="110"/>
                <w:sz w:val="21"/>
                <w:szCs w:val="21"/>
              </w:rPr>
              <w:t>also</w:t>
            </w:r>
            <w:r w:rsidRPr="007C231D">
              <w:rPr>
                <w:spacing w:val="-13"/>
                <w:w w:val="110"/>
                <w:sz w:val="21"/>
                <w:szCs w:val="21"/>
              </w:rPr>
              <w:t xml:space="preserve"> </w:t>
            </w:r>
            <w:r w:rsidRPr="007C231D">
              <w:rPr>
                <w:w w:val="110"/>
                <w:sz w:val="21"/>
                <w:szCs w:val="21"/>
              </w:rPr>
              <w:t>be</w:t>
            </w:r>
            <w:r w:rsidRPr="007C231D">
              <w:rPr>
                <w:spacing w:val="-15"/>
                <w:w w:val="110"/>
                <w:sz w:val="21"/>
                <w:szCs w:val="21"/>
              </w:rPr>
              <w:t xml:space="preserve"> </w:t>
            </w:r>
            <w:r w:rsidRPr="007C231D">
              <w:rPr>
                <w:w w:val="110"/>
                <w:sz w:val="21"/>
                <w:szCs w:val="21"/>
              </w:rPr>
              <w:t>responsible</w:t>
            </w:r>
            <w:r w:rsidRPr="007C231D">
              <w:rPr>
                <w:spacing w:val="-6"/>
                <w:w w:val="110"/>
                <w:sz w:val="21"/>
                <w:szCs w:val="21"/>
              </w:rPr>
              <w:t xml:space="preserve"> </w:t>
            </w:r>
            <w:r w:rsidRPr="007C231D">
              <w:rPr>
                <w:w w:val="110"/>
                <w:sz w:val="21"/>
                <w:szCs w:val="21"/>
              </w:rPr>
              <w:t>for</w:t>
            </w:r>
            <w:r w:rsidRPr="007C231D">
              <w:rPr>
                <w:spacing w:val="-8"/>
                <w:w w:val="110"/>
                <w:sz w:val="21"/>
                <w:szCs w:val="21"/>
              </w:rPr>
              <w:t xml:space="preserve"> </w:t>
            </w:r>
            <w:r w:rsidRPr="007C231D">
              <w:rPr>
                <w:w w:val="110"/>
                <w:sz w:val="21"/>
                <w:szCs w:val="21"/>
              </w:rPr>
              <w:t>ensuring</w:t>
            </w:r>
            <w:r w:rsidRPr="007C231D">
              <w:rPr>
                <w:spacing w:val="-19"/>
                <w:w w:val="110"/>
                <w:sz w:val="21"/>
                <w:szCs w:val="21"/>
              </w:rPr>
              <w:t xml:space="preserve"> </w:t>
            </w:r>
            <w:r w:rsidRPr="007C231D">
              <w:rPr>
                <w:w w:val="110"/>
                <w:sz w:val="21"/>
                <w:szCs w:val="21"/>
              </w:rPr>
              <w:t>all</w:t>
            </w:r>
            <w:r w:rsidRPr="007C231D">
              <w:rPr>
                <w:spacing w:val="-16"/>
                <w:w w:val="110"/>
                <w:sz w:val="21"/>
                <w:szCs w:val="21"/>
              </w:rPr>
              <w:t xml:space="preserve"> </w:t>
            </w:r>
            <w:r w:rsidRPr="007C231D">
              <w:rPr>
                <w:w w:val="110"/>
                <w:sz w:val="21"/>
                <w:szCs w:val="21"/>
              </w:rPr>
              <w:t>financial</w:t>
            </w:r>
            <w:r w:rsidRPr="007C231D">
              <w:rPr>
                <w:spacing w:val="-15"/>
                <w:w w:val="110"/>
                <w:sz w:val="21"/>
                <w:szCs w:val="21"/>
              </w:rPr>
              <w:t xml:space="preserve"> </w:t>
            </w:r>
            <w:r w:rsidRPr="007C231D">
              <w:rPr>
                <w:w w:val="110"/>
                <w:sz w:val="21"/>
                <w:szCs w:val="21"/>
              </w:rPr>
              <w:t>processing and reconciliation is done to the highest standard, and to agreed deadlines and in partnership with the Finance</w:t>
            </w:r>
            <w:r w:rsidRPr="007C231D">
              <w:rPr>
                <w:spacing w:val="-11"/>
                <w:w w:val="110"/>
                <w:sz w:val="21"/>
                <w:szCs w:val="21"/>
              </w:rPr>
              <w:t xml:space="preserve"> </w:t>
            </w:r>
            <w:r w:rsidRPr="007C231D">
              <w:rPr>
                <w:w w:val="110"/>
                <w:sz w:val="21"/>
                <w:szCs w:val="21"/>
              </w:rPr>
              <w:t>department.</w:t>
            </w:r>
          </w:p>
        </w:tc>
      </w:tr>
      <w:tr w:rsidR="003F7F25" w14:paraId="2C0D6115" w14:textId="77777777">
        <w:trPr>
          <w:trHeight w:val="1196"/>
        </w:trPr>
        <w:tc>
          <w:tcPr>
            <w:tcW w:w="13962" w:type="dxa"/>
            <w:gridSpan w:val="5"/>
            <w:tcBorders>
              <w:top w:val="single" w:sz="6" w:space="0" w:color="000000"/>
              <w:left w:val="single" w:sz="8" w:space="0" w:color="000000"/>
              <w:bottom w:val="single" w:sz="6" w:space="0" w:color="000000"/>
              <w:right w:val="single" w:sz="8" w:space="0" w:color="000000"/>
            </w:tcBorders>
          </w:tcPr>
          <w:p w14:paraId="402023E2" w14:textId="0EB07E7E" w:rsidR="00956445" w:rsidRDefault="00956445">
            <w:pPr>
              <w:pStyle w:val="TableParagraph"/>
              <w:kinsoku w:val="0"/>
              <w:overflowPunct w:val="0"/>
              <w:spacing w:before="21" w:line="290" w:lineRule="auto"/>
              <w:ind w:left="116" w:right="364" w:hanging="3"/>
              <w:rPr>
                <w:w w:val="105"/>
                <w:sz w:val="21"/>
                <w:szCs w:val="21"/>
              </w:rPr>
            </w:pPr>
            <w:r>
              <w:rPr>
                <w:b/>
                <w:bCs/>
                <w:w w:val="105"/>
                <w:sz w:val="21"/>
                <w:szCs w:val="21"/>
              </w:rPr>
              <w:t xml:space="preserve">Key Attributes: </w:t>
            </w:r>
            <w:r>
              <w:rPr>
                <w:w w:val="105"/>
                <w:sz w:val="21"/>
                <w:szCs w:val="21"/>
              </w:rPr>
              <w:t>Ability to work autonomously and drive an area of work</w:t>
            </w:r>
            <w:r w:rsidR="00FE0BD9">
              <w:rPr>
                <w:w w:val="105"/>
                <w:sz w:val="21"/>
                <w:szCs w:val="21"/>
              </w:rPr>
              <w:t>,</w:t>
            </w:r>
            <w:r>
              <w:rPr>
                <w:w w:val="105"/>
                <w:sz w:val="21"/>
                <w:szCs w:val="21"/>
              </w:rPr>
              <w:t xml:space="preserve"> excellent project planning, strong understanding of fundraising channels, good written and visual communication, </w:t>
            </w:r>
            <w:r w:rsidR="00FE0BD9">
              <w:rPr>
                <w:w w:val="105"/>
                <w:sz w:val="21"/>
                <w:szCs w:val="21"/>
              </w:rPr>
              <w:t xml:space="preserve">strong understanding of data and </w:t>
            </w:r>
            <w:r>
              <w:rPr>
                <w:w w:val="105"/>
                <w:sz w:val="21"/>
                <w:szCs w:val="21"/>
              </w:rPr>
              <w:t>audience segmentation, excellent management skills, a clear commitment to ActionAid's mission and values.</w:t>
            </w:r>
          </w:p>
        </w:tc>
      </w:tr>
      <w:tr w:rsidR="003F7F25" w14:paraId="0B99B8CD" w14:textId="77777777">
        <w:trPr>
          <w:trHeight w:val="304"/>
        </w:trPr>
        <w:tc>
          <w:tcPr>
            <w:tcW w:w="1980" w:type="dxa"/>
            <w:tcBorders>
              <w:top w:val="single" w:sz="6" w:space="0" w:color="000000"/>
              <w:left w:val="single" w:sz="8" w:space="0" w:color="000000"/>
              <w:bottom w:val="single" w:sz="8" w:space="0" w:color="000000"/>
              <w:right w:val="single" w:sz="6" w:space="0" w:color="000000"/>
            </w:tcBorders>
          </w:tcPr>
          <w:p w14:paraId="18521D27" w14:textId="77777777" w:rsidR="00956445" w:rsidRDefault="00956445">
            <w:pPr>
              <w:pStyle w:val="TableParagraph"/>
              <w:kinsoku w:val="0"/>
              <w:overflowPunct w:val="0"/>
              <w:spacing w:before="12"/>
              <w:rPr>
                <w:b/>
                <w:bCs/>
                <w:sz w:val="21"/>
                <w:szCs w:val="21"/>
              </w:rPr>
            </w:pPr>
            <w:r>
              <w:rPr>
                <w:b/>
                <w:bCs/>
                <w:sz w:val="21"/>
                <w:szCs w:val="21"/>
              </w:rPr>
              <w:t>Areas of Activity</w:t>
            </w:r>
          </w:p>
        </w:tc>
        <w:tc>
          <w:tcPr>
            <w:tcW w:w="11982" w:type="dxa"/>
            <w:gridSpan w:val="4"/>
            <w:tcBorders>
              <w:top w:val="single" w:sz="6" w:space="0" w:color="000000"/>
              <w:left w:val="single" w:sz="6" w:space="0" w:color="000000"/>
              <w:bottom w:val="single" w:sz="8" w:space="0" w:color="000000"/>
              <w:right w:val="single" w:sz="8" w:space="0" w:color="000000"/>
            </w:tcBorders>
          </w:tcPr>
          <w:p w14:paraId="21350F53" w14:textId="77777777" w:rsidR="00956445" w:rsidRDefault="00956445">
            <w:pPr>
              <w:pStyle w:val="TableParagraph"/>
              <w:kinsoku w:val="0"/>
              <w:overflowPunct w:val="0"/>
              <w:spacing w:before="12"/>
              <w:ind w:left="120"/>
              <w:rPr>
                <w:b/>
                <w:bCs/>
                <w:sz w:val="21"/>
                <w:szCs w:val="21"/>
              </w:rPr>
            </w:pPr>
            <w:r>
              <w:rPr>
                <w:b/>
                <w:bCs/>
                <w:sz w:val="21"/>
                <w:szCs w:val="21"/>
              </w:rPr>
              <w:t>Key Accountabilities and Deliverables</w:t>
            </w:r>
          </w:p>
        </w:tc>
      </w:tr>
      <w:tr w:rsidR="003F7F25" w14:paraId="6F72AF66" w14:textId="77777777">
        <w:trPr>
          <w:trHeight w:val="907"/>
        </w:trPr>
        <w:tc>
          <w:tcPr>
            <w:tcW w:w="1980" w:type="dxa"/>
            <w:tcBorders>
              <w:top w:val="single" w:sz="8" w:space="0" w:color="000000"/>
              <w:left w:val="single" w:sz="8" w:space="0" w:color="000000"/>
              <w:bottom w:val="single" w:sz="8" w:space="0" w:color="000000"/>
              <w:right w:val="single" w:sz="6" w:space="0" w:color="000000"/>
            </w:tcBorders>
          </w:tcPr>
          <w:p w14:paraId="23533531" w14:textId="77777777" w:rsidR="00956445" w:rsidRDefault="00956445">
            <w:pPr>
              <w:pStyle w:val="TableParagraph"/>
              <w:kinsoku w:val="0"/>
              <w:overflowPunct w:val="0"/>
              <w:spacing w:before="9" w:line="290" w:lineRule="auto"/>
              <w:ind w:left="112" w:firstLine="2"/>
              <w:rPr>
                <w:b/>
                <w:bCs/>
                <w:sz w:val="21"/>
                <w:szCs w:val="21"/>
              </w:rPr>
            </w:pPr>
            <w:r>
              <w:rPr>
                <w:b/>
                <w:bCs/>
                <w:sz w:val="21"/>
                <w:szCs w:val="21"/>
              </w:rPr>
              <w:t>Management and Strategy</w:t>
            </w:r>
          </w:p>
        </w:tc>
        <w:tc>
          <w:tcPr>
            <w:tcW w:w="11982" w:type="dxa"/>
            <w:gridSpan w:val="4"/>
            <w:tcBorders>
              <w:top w:val="single" w:sz="8" w:space="0" w:color="000000"/>
              <w:left w:val="single" w:sz="6" w:space="0" w:color="000000"/>
              <w:bottom w:val="single" w:sz="8" w:space="0" w:color="000000"/>
              <w:right w:val="single" w:sz="8" w:space="0" w:color="000000"/>
            </w:tcBorders>
          </w:tcPr>
          <w:p w14:paraId="207CD135" w14:textId="7D57B724" w:rsidR="00956445" w:rsidRPr="00FE0BD9" w:rsidRDefault="00956445" w:rsidP="00FE0BD9">
            <w:pPr>
              <w:pStyle w:val="TableParagraph"/>
              <w:numPr>
                <w:ilvl w:val="0"/>
                <w:numId w:val="9"/>
              </w:numPr>
              <w:tabs>
                <w:tab w:val="left" w:pos="485"/>
              </w:tabs>
              <w:kinsoku w:val="0"/>
              <w:overflowPunct w:val="0"/>
              <w:spacing w:line="285" w:lineRule="auto"/>
              <w:ind w:right="518" w:hanging="437"/>
              <w:rPr>
                <w:w w:val="110"/>
                <w:sz w:val="21"/>
                <w:szCs w:val="21"/>
              </w:rPr>
            </w:pPr>
            <w:r>
              <w:rPr>
                <w:w w:val="110"/>
                <w:sz w:val="21"/>
                <w:szCs w:val="21"/>
              </w:rPr>
              <w:t xml:space="preserve">Work with Head of </w:t>
            </w:r>
            <w:r w:rsidR="00FE0BD9">
              <w:rPr>
                <w:w w:val="110"/>
                <w:sz w:val="21"/>
                <w:szCs w:val="21"/>
              </w:rPr>
              <w:t>Individual Giving</w:t>
            </w:r>
            <w:r w:rsidR="001108D3">
              <w:rPr>
                <w:w w:val="110"/>
                <w:sz w:val="21"/>
                <w:szCs w:val="21"/>
              </w:rPr>
              <w:t xml:space="preserve"> to</w:t>
            </w:r>
            <w:r>
              <w:rPr>
                <w:w w:val="110"/>
                <w:sz w:val="21"/>
                <w:szCs w:val="21"/>
              </w:rPr>
              <w:t xml:space="preserve"> develop and implement full strategic plans for all retention channels which maximise</w:t>
            </w:r>
            <w:r>
              <w:rPr>
                <w:spacing w:val="-20"/>
                <w:w w:val="110"/>
                <w:sz w:val="21"/>
                <w:szCs w:val="21"/>
              </w:rPr>
              <w:t xml:space="preserve"> </w:t>
            </w:r>
            <w:r>
              <w:rPr>
                <w:w w:val="110"/>
                <w:sz w:val="21"/>
                <w:szCs w:val="21"/>
              </w:rPr>
              <w:t>income</w:t>
            </w:r>
            <w:r>
              <w:rPr>
                <w:spacing w:val="-11"/>
                <w:w w:val="110"/>
                <w:sz w:val="21"/>
                <w:szCs w:val="21"/>
              </w:rPr>
              <w:t xml:space="preserve"> </w:t>
            </w:r>
            <w:r>
              <w:rPr>
                <w:w w:val="110"/>
                <w:sz w:val="21"/>
                <w:szCs w:val="21"/>
              </w:rPr>
              <w:t>and</w:t>
            </w:r>
            <w:r>
              <w:rPr>
                <w:spacing w:val="-15"/>
                <w:w w:val="110"/>
                <w:sz w:val="21"/>
                <w:szCs w:val="21"/>
              </w:rPr>
              <w:t xml:space="preserve"> </w:t>
            </w:r>
            <w:r>
              <w:rPr>
                <w:w w:val="110"/>
                <w:sz w:val="21"/>
                <w:szCs w:val="21"/>
              </w:rPr>
              <w:t>retention</w:t>
            </w:r>
            <w:r>
              <w:rPr>
                <w:spacing w:val="-9"/>
                <w:w w:val="110"/>
                <w:sz w:val="21"/>
                <w:szCs w:val="21"/>
              </w:rPr>
              <w:t xml:space="preserve"> </w:t>
            </w:r>
            <w:r>
              <w:rPr>
                <w:w w:val="110"/>
                <w:sz w:val="21"/>
                <w:szCs w:val="21"/>
              </w:rPr>
              <w:t>from</w:t>
            </w:r>
            <w:r>
              <w:rPr>
                <w:spacing w:val="-9"/>
                <w:w w:val="110"/>
                <w:sz w:val="21"/>
                <w:szCs w:val="21"/>
              </w:rPr>
              <w:t xml:space="preserve"> </w:t>
            </w:r>
            <w:r>
              <w:rPr>
                <w:w w:val="110"/>
                <w:sz w:val="21"/>
                <w:szCs w:val="21"/>
              </w:rPr>
              <w:t>existing</w:t>
            </w:r>
            <w:r>
              <w:rPr>
                <w:spacing w:val="-19"/>
                <w:w w:val="110"/>
                <w:sz w:val="21"/>
                <w:szCs w:val="21"/>
              </w:rPr>
              <w:t xml:space="preserve"> </w:t>
            </w:r>
            <w:r>
              <w:rPr>
                <w:w w:val="110"/>
                <w:sz w:val="21"/>
                <w:szCs w:val="21"/>
              </w:rPr>
              <w:t>supporters,</w:t>
            </w:r>
            <w:r>
              <w:rPr>
                <w:spacing w:val="-8"/>
                <w:w w:val="110"/>
                <w:sz w:val="21"/>
                <w:szCs w:val="21"/>
              </w:rPr>
              <w:t xml:space="preserve"> </w:t>
            </w:r>
            <w:r>
              <w:rPr>
                <w:w w:val="110"/>
                <w:sz w:val="21"/>
                <w:szCs w:val="21"/>
              </w:rPr>
              <w:t>using</w:t>
            </w:r>
            <w:r>
              <w:rPr>
                <w:spacing w:val="-19"/>
                <w:w w:val="110"/>
                <w:sz w:val="21"/>
                <w:szCs w:val="21"/>
              </w:rPr>
              <w:t xml:space="preserve"> </w:t>
            </w:r>
            <w:r>
              <w:rPr>
                <w:w w:val="110"/>
                <w:sz w:val="21"/>
                <w:szCs w:val="21"/>
              </w:rPr>
              <w:t>past</w:t>
            </w:r>
            <w:r>
              <w:rPr>
                <w:spacing w:val="-8"/>
                <w:w w:val="110"/>
                <w:sz w:val="21"/>
                <w:szCs w:val="21"/>
              </w:rPr>
              <w:t xml:space="preserve"> </w:t>
            </w:r>
            <w:r>
              <w:rPr>
                <w:w w:val="110"/>
                <w:sz w:val="21"/>
                <w:szCs w:val="21"/>
              </w:rPr>
              <w:t>performance</w:t>
            </w:r>
            <w:r>
              <w:rPr>
                <w:spacing w:val="-2"/>
                <w:w w:val="110"/>
                <w:sz w:val="21"/>
                <w:szCs w:val="21"/>
              </w:rPr>
              <w:t xml:space="preserve"> </w:t>
            </w:r>
            <w:r>
              <w:rPr>
                <w:w w:val="110"/>
                <w:sz w:val="21"/>
                <w:szCs w:val="21"/>
              </w:rPr>
              <w:t>and</w:t>
            </w:r>
            <w:r>
              <w:rPr>
                <w:spacing w:val="-10"/>
                <w:w w:val="110"/>
                <w:sz w:val="21"/>
                <w:szCs w:val="21"/>
              </w:rPr>
              <w:t xml:space="preserve"> </w:t>
            </w:r>
            <w:r>
              <w:rPr>
                <w:w w:val="110"/>
                <w:sz w:val="21"/>
                <w:szCs w:val="21"/>
              </w:rPr>
              <w:t>data</w:t>
            </w:r>
            <w:r>
              <w:rPr>
                <w:spacing w:val="-29"/>
                <w:w w:val="110"/>
                <w:sz w:val="21"/>
                <w:szCs w:val="21"/>
              </w:rPr>
              <w:t xml:space="preserve"> </w:t>
            </w:r>
            <w:r>
              <w:rPr>
                <w:w w:val="110"/>
                <w:sz w:val="21"/>
                <w:szCs w:val="21"/>
              </w:rPr>
              <w:t>insights</w:t>
            </w:r>
            <w:r>
              <w:rPr>
                <w:spacing w:val="-8"/>
                <w:w w:val="110"/>
                <w:sz w:val="21"/>
                <w:szCs w:val="21"/>
              </w:rPr>
              <w:t xml:space="preserve"> </w:t>
            </w:r>
            <w:r>
              <w:rPr>
                <w:w w:val="110"/>
                <w:sz w:val="21"/>
                <w:szCs w:val="21"/>
              </w:rPr>
              <w:t>to</w:t>
            </w:r>
            <w:r>
              <w:rPr>
                <w:spacing w:val="5"/>
                <w:w w:val="110"/>
                <w:sz w:val="21"/>
                <w:szCs w:val="21"/>
              </w:rPr>
              <w:t xml:space="preserve"> </w:t>
            </w:r>
            <w:r>
              <w:rPr>
                <w:w w:val="110"/>
                <w:sz w:val="21"/>
                <w:szCs w:val="21"/>
              </w:rPr>
              <w:t>deliver</w:t>
            </w:r>
            <w:r w:rsidR="00FE0BD9">
              <w:rPr>
                <w:w w:val="110"/>
                <w:sz w:val="21"/>
                <w:szCs w:val="21"/>
              </w:rPr>
              <w:t xml:space="preserve"> </w:t>
            </w:r>
            <w:r w:rsidRPr="00FE0BD9">
              <w:rPr>
                <w:w w:val="105"/>
                <w:sz w:val="21"/>
                <w:szCs w:val="21"/>
              </w:rPr>
              <w:t>campaigns</w:t>
            </w:r>
          </w:p>
        </w:tc>
      </w:tr>
    </w:tbl>
    <w:p w14:paraId="1DBFD165" w14:textId="77777777" w:rsidR="00956445" w:rsidRDefault="00956445">
      <w:pPr>
        <w:rPr>
          <w:rFonts w:ascii="Times New Roman" w:hAnsi="Times New Roman" w:cs="Times New Roman"/>
        </w:rPr>
        <w:sectPr w:rsidR="00956445">
          <w:headerReference w:type="default" r:id="rId11"/>
          <w:pgSz w:w="16840" w:h="11910" w:orient="landscape"/>
          <w:pgMar w:top="1180" w:right="1180" w:bottom="280" w:left="1440" w:header="711" w:footer="0" w:gutter="0"/>
          <w:pgNumType w:start="1"/>
          <w:cols w:space="720"/>
          <w:noEndnote/>
        </w:sectPr>
      </w:pPr>
    </w:p>
    <w:p w14:paraId="62D0D48C" w14:textId="77777777" w:rsidR="00956445" w:rsidRDefault="00956445">
      <w:pPr>
        <w:pStyle w:val="ListParagraph"/>
        <w:kinsoku w:val="0"/>
        <w:overflowPunct w:val="0"/>
        <w:spacing w:before="6"/>
        <w:rPr>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1980"/>
        <w:gridCol w:w="11985"/>
      </w:tblGrid>
      <w:tr w:rsidR="003F7F25" w14:paraId="66A8E1BC" w14:textId="77777777" w:rsidTr="000659D1">
        <w:trPr>
          <w:trHeight w:val="4832"/>
        </w:trPr>
        <w:tc>
          <w:tcPr>
            <w:tcW w:w="1980" w:type="dxa"/>
            <w:tcBorders>
              <w:top w:val="single" w:sz="6" w:space="0" w:color="000000"/>
              <w:left w:val="single" w:sz="8" w:space="0" w:color="000000"/>
              <w:bottom w:val="single" w:sz="8" w:space="0" w:color="000000"/>
              <w:right w:val="single" w:sz="6" w:space="0" w:color="000000"/>
            </w:tcBorders>
          </w:tcPr>
          <w:p w14:paraId="0076FC4B" w14:textId="77777777" w:rsidR="00956445" w:rsidRDefault="00956445">
            <w:pPr>
              <w:pStyle w:val="TableParagraph"/>
              <w:kinsoku w:val="0"/>
              <w:overflowPunct w:val="0"/>
              <w:ind w:left="0"/>
              <w:rPr>
                <w:rFonts w:ascii="Times New Roman" w:hAnsi="Times New Roman" w:cs="Times New Roman"/>
                <w:sz w:val="20"/>
                <w:szCs w:val="20"/>
              </w:rPr>
            </w:pPr>
          </w:p>
        </w:tc>
        <w:tc>
          <w:tcPr>
            <w:tcW w:w="11985" w:type="dxa"/>
            <w:tcBorders>
              <w:top w:val="single" w:sz="6" w:space="0" w:color="000000"/>
              <w:left w:val="single" w:sz="6" w:space="0" w:color="000000"/>
              <w:bottom w:val="single" w:sz="8" w:space="0" w:color="000000"/>
              <w:right w:val="single" w:sz="8" w:space="0" w:color="000000"/>
            </w:tcBorders>
          </w:tcPr>
          <w:p w14:paraId="6FB97F44" w14:textId="43DE7A08" w:rsidR="00956445" w:rsidRDefault="00956445">
            <w:pPr>
              <w:pStyle w:val="TableParagraph"/>
              <w:numPr>
                <w:ilvl w:val="0"/>
                <w:numId w:val="8"/>
              </w:numPr>
              <w:tabs>
                <w:tab w:val="left" w:pos="482"/>
              </w:tabs>
              <w:kinsoku w:val="0"/>
              <w:overflowPunct w:val="0"/>
              <w:spacing w:before="7" w:line="288" w:lineRule="auto"/>
              <w:ind w:right="403" w:hanging="437"/>
              <w:rPr>
                <w:w w:val="105"/>
                <w:sz w:val="21"/>
                <w:szCs w:val="21"/>
              </w:rPr>
            </w:pPr>
            <w:r>
              <w:rPr>
                <w:w w:val="105"/>
                <w:sz w:val="21"/>
                <w:szCs w:val="21"/>
              </w:rPr>
              <w:t>Manage the Supporter Care</w:t>
            </w:r>
            <w:r w:rsidR="0087268A">
              <w:rPr>
                <w:w w:val="105"/>
                <w:sz w:val="21"/>
                <w:szCs w:val="21"/>
              </w:rPr>
              <w:t xml:space="preserve"> and Retention</w:t>
            </w:r>
            <w:r>
              <w:rPr>
                <w:w w:val="105"/>
                <w:sz w:val="21"/>
                <w:szCs w:val="21"/>
              </w:rPr>
              <w:t xml:space="preserve"> </w:t>
            </w:r>
            <w:r w:rsidR="00FE0BD9">
              <w:rPr>
                <w:w w:val="105"/>
                <w:sz w:val="21"/>
                <w:szCs w:val="21"/>
              </w:rPr>
              <w:t>team</w:t>
            </w:r>
            <w:r>
              <w:rPr>
                <w:w w:val="105"/>
                <w:sz w:val="21"/>
                <w:szCs w:val="21"/>
              </w:rPr>
              <w:t>, ensuring that all financial processing</w:t>
            </w:r>
            <w:r w:rsidR="00AE6687">
              <w:rPr>
                <w:w w:val="105"/>
                <w:sz w:val="21"/>
                <w:szCs w:val="21"/>
              </w:rPr>
              <w:t xml:space="preserve"> and retention activities</w:t>
            </w:r>
            <w:r>
              <w:rPr>
                <w:w w:val="105"/>
                <w:sz w:val="21"/>
                <w:szCs w:val="21"/>
              </w:rPr>
              <w:t xml:space="preserve"> is delivered on time and to plan, as well ensuring the highest quality of supporter care and compliance on email, phone and</w:t>
            </w:r>
            <w:r>
              <w:rPr>
                <w:spacing w:val="-29"/>
                <w:w w:val="105"/>
                <w:sz w:val="21"/>
                <w:szCs w:val="21"/>
              </w:rPr>
              <w:t xml:space="preserve"> </w:t>
            </w:r>
            <w:r>
              <w:rPr>
                <w:w w:val="105"/>
                <w:sz w:val="21"/>
                <w:szCs w:val="21"/>
              </w:rPr>
              <w:t>post</w:t>
            </w:r>
          </w:p>
          <w:p w14:paraId="43A31D86" w14:textId="77777777" w:rsidR="00FE0BD9" w:rsidRDefault="00FE0BD9" w:rsidP="00FE0BD9">
            <w:pPr>
              <w:pStyle w:val="TableParagraph"/>
              <w:numPr>
                <w:ilvl w:val="0"/>
                <w:numId w:val="8"/>
              </w:numPr>
              <w:tabs>
                <w:tab w:val="left" w:pos="482"/>
              </w:tabs>
              <w:kinsoku w:val="0"/>
              <w:overflowPunct w:val="0"/>
              <w:spacing w:line="283" w:lineRule="auto"/>
              <w:ind w:left="484" w:right="375" w:hanging="439"/>
              <w:rPr>
                <w:w w:val="105"/>
                <w:sz w:val="21"/>
                <w:szCs w:val="21"/>
              </w:rPr>
            </w:pPr>
            <w:r>
              <w:rPr>
                <w:w w:val="105"/>
                <w:sz w:val="21"/>
                <w:szCs w:val="21"/>
              </w:rPr>
              <w:t>Lead on the development of all retention budget planning and reforecasting in setting investment, income, LTV and</w:t>
            </w:r>
            <w:r>
              <w:rPr>
                <w:spacing w:val="12"/>
                <w:w w:val="105"/>
                <w:sz w:val="21"/>
                <w:szCs w:val="21"/>
              </w:rPr>
              <w:t xml:space="preserve"> </w:t>
            </w:r>
            <w:r>
              <w:rPr>
                <w:w w:val="105"/>
                <w:sz w:val="21"/>
                <w:szCs w:val="21"/>
              </w:rPr>
              <w:t>return</w:t>
            </w:r>
            <w:r>
              <w:rPr>
                <w:spacing w:val="13"/>
                <w:w w:val="105"/>
                <w:sz w:val="21"/>
                <w:szCs w:val="21"/>
              </w:rPr>
              <w:t xml:space="preserve"> </w:t>
            </w:r>
            <w:r>
              <w:rPr>
                <w:w w:val="105"/>
                <w:sz w:val="21"/>
                <w:szCs w:val="21"/>
              </w:rPr>
              <w:t>levels,</w:t>
            </w:r>
            <w:r>
              <w:rPr>
                <w:spacing w:val="7"/>
                <w:w w:val="105"/>
                <w:sz w:val="21"/>
                <w:szCs w:val="21"/>
              </w:rPr>
              <w:t xml:space="preserve"> </w:t>
            </w:r>
            <w:r>
              <w:rPr>
                <w:w w:val="105"/>
                <w:sz w:val="21"/>
                <w:szCs w:val="21"/>
              </w:rPr>
              <w:t>as</w:t>
            </w:r>
            <w:r>
              <w:rPr>
                <w:spacing w:val="16"/>
                <w:w w:val="105"/>
                <w:sz w:val="21"/>
                <w:szCs w:val="21"/>
              </w:rPr>
              <w:t xml:space="preserve"> </w:t>
            </w:r>
            <w:r>
              <w:rPr>
                <w:w w:val="105"/>
                <w:sz w:val="21"/>
                <w:szCs w:val="21"/>
              </w:rPr>
              <w:t>well</w:t>
            </w:r>
            <w:r>
              <w:rPr>
                <w:spacing w:val="5"/>
                <w:w w:val="105"/>
                <w:sz w:val="21"/>
                <w:szCs w:val="21"/>
              </w:rPr>
              <w:t xml:space="preserve"> </w:t>
            </w:r>
            <w:r>
              <w:rPr>
                <w:w w:val="105"/>
                <w:sz w:val="21"/>
                <w:szCs w:val="21"/>
              </w:rPr>
              <w:t>as</w:t>
            </w:r>
            <w:r>
              <w:rPr>
                <w:spacing w:val="10"/>
                <w:w w:val="105"/>
                <w:sz w:val="21"/>
                <w:szCs w:val="21"/>
              </w:rPr>
              <w:t xml:space="preserve"> </w:t>
            </w:r>
            <w:r>
              <w:rPr>
                <w:w w:val="105"/>
                <w:sz w:val="21"/>
                <w:szCs w:val="21"/>
              </w:rPr>
              <w:t>formulating</w:t>
            </w:r>
            <w:r>
              <w:rPr>
                <w:spacing w:val="16"/>
                <w:w w:val="105"/>
                <w:sz w:val="21"/>
                <w:szCs w:val="21"/>
              </w:rPr>
              <w:t xml:space="preserve"> </w:t>
            </w:r>
            <w:r>
              <w:rPr>
                <w:w w:val="105"/>
                <w:sz w:val="21"/>
                <w:szCs w:val="21"/>
              </w:rPr>
              <w:t>required</w:t>
            </w:r>
            <w:r>
              <w:rPr>
                <w:spacing w:val="14"/>
                <w:w w:val="105"/>
                <w:sz w:val="21"/>
                <w:szCs w:val="21"/>
              </w:rPr>
              <w:t xml:space="preserve"> </w:t>
            </w:r>
            <w:proofErr w:type="spellStart"/>
            <w:r>
              <w:rPr>
                <w:w w:val="105"/>
                <w:sz w:val="21"/>
                <w:szCs w:val="21"/>
              </w:rPr>
              <w:t>KPl's</w:t>
            </w:r>
            <w:proofErr w:type="spellEnd"/>
            <w:r>
              <w:rPr>
                <w:spacing w:val="17"/>
                <w:w w:val="105"/>
                <w:sz w:val="21"/>
                <w:szCs w:val="21"/>
              </w:rPr>
              <w:t xml:space="preserve"> </w:t>
            </w:r>
            <w:r>
              <w:rPr>
                <w:w w:val="105"/>
                <w:sz w:val="21"/>
                <w:szCs w:val="21"/>
              </w:rPr>
              <w:t>across</w:t>
            </w:r>
            <w:r>
              <w:rPr>
                <w:spacing w:val="15"/>
                <w:w w:val="105"/>
                <w:sz w:val="21"/>
                <w:szCs w:val="21"/>
              </w:rPr>
              <w:t xml:space="preserve"> </w:t>
            </w:r>
            <w:r>
              <w:rPr>
                <w:w w:val="105"/>
                <w:sz w:val="21"/>
                <w:szCs w:val="21"/>
              </w:rPr>
              <w:t>activity</w:t>
            </w:r>
          </w:p>
          <w:p w14:paraId="4B8219A6" w14:textId="2C30A8D8" w:rsidR="00FE0BD9" w:rsidRDefault="00FE0BD9" w:rsidP="00FE0BD9">
            <w:pPr>
              <w:pStyle w:val="TableParagraph"/>
              <w:numPr>
                <w:ilvl w:val="0"/>
                <w:numId w:val="8"/>
              </w:numPr>
              <w:tabs>
                <w:tab w:val="left" w:pos="482"/>
              </w:tabs>
              <w:kinsoku w:val="0"/>
              <w:overflowPunct w:val="0"/>
              <w:spacing w:line="288" w:lineRule="auto"/>
              <w:ind w:right="224" w:hanging="437"/>
              <w:rPr>
                <w:w w:val="105"/>
                <w:sz w:val="21"/>
                <w:szCs w:val="21"/>
              </w:rPr>
            </w:pPr>
            <w:r>
              <w:rPr>
                <w:w w:val="105"/>
                <w:sz w:val="21"/>
                <w:szCs w:val="21"/>
              </w:rPr>
              <w:t>Manage external supplier agencies (creative, print, telemarketing) and oversee contracts that maximise and protect ActionAid Ireland reputation</w:t>
            </w:r>
            <w:r>
              <w:rPr>
                <w:spacing w:val="-37"/>
                <w:w w:val="105"/>
                <w:sz w:val="21"/>
                <w:szCs w:val="21"/>
              </w:rPr>
              <w:t xml:space="preserve"> </w:t>
            </w:r>
            <w:r>
              <w:rPr>
                <w:w w:val="105"/>
                <w:sz w:val="21"/>
                <w:szCs w:val="21"/>
              </w:rPr>
              <w:t>and assets</w:t>
            </w:r>
          </w:p>
          <w:p w14:paraId="3A54527C" w14:textId="48FC6A95" w:rsidR="00956445" w:rsidRDefault="00956445">
            <w:pPr>
              <w:pStyle w:val="TableParagraph"/>
              <w:numPr>
                <w:ilvl w:val="0"/>
                <w:numId w:val="8"/>
              </w:numPr>
              <w:tabs>
                <w:tab w:val="left" w:pos="485"/>
              </w:tabs>
              <w:kinsoku w:val="0"/>
              <w:overflowPunct w:val="0"/>
              <w:spacing w:line="288" w:lineRule="auto"/>
              <w:ind w:left="481" w:right="1301" w:hanging="436"/>
              <w:rPr>
                <w:w w:val="105"/>
                <w:sz w:val="21"/>
                <w:szCs w:val="21"/>
              </w:rPr>
            </w:pPr>
            <w:r>
              <w:rPr>
                <w:w w:val="105"/>
                <w:sz w:val="21"/>
                <w:szCs w:val="21"/>
              </w:rPr>
              <w:t xml:space="preserve">Work closely with Head of </w:t>
            </w:r>
            <w:r w:rsidR="00DB3934">
              <w:rPr>
                <w:w w:val="105"/>
                <w:sz w:val="21"/>
                <w:szCs w:val="21"/>
              </w:rPr>
              <w:t>Individual Giving</w:t>
            </w:r>
            <w:r>
              <w:rPr>
                <w:w w:val="105"/>
                <w:sz w:val="21"/>
                <w:szCs w:val="21"/>
              </w:rPr>
              <w:t>, Acquisition Manager, Digital Coordinator and Campaigns and Communication Manager to achieve cross-organisational goals and ensure all areas of messaging and communications by ActionAid Ireland are</w:t>
            </w:r>
            <w:r>
              <w:rPr>
                <w:spacing w:val="55"/>
                <w:w w:val="105"/>
                <w:sz w:val="21"/>
                <w:szCs w:val="21"/>
              </w:rPr>
              <w:t xml:space="preserve"> </w:t>
            </w:r>
            <w:r>
              <w:rPr>
                <w:w w:val="105"/>
                <w:sz w:val="21"/>
                <w:szCs w:val="21"/>
              </w:rPr>
              <w:t>aligned</w:t>
            </w:r>
          </w:p>
          <w:p w14:paraId="4FED2AF3" w14:textId="01746BBC" w:rsidR="00956445" w:rsidRDefault="004032F6">
            <w:pPr>
              <w:pStyle w:val="TableParagraph"/>
              <w:numPr>
                <w:ilvl w:val="0"/>
                <w:numId w:val="8"/>
              </w:numPr>
              <w:tabs>
                <w:tab w:val="left" w:pos="482"/>
              </w:tabs>
              <w:kinsoku w:val="0"/>
              <w:overflowPunct w:val="0"/>
              <w:spacing w:line="283" w:lineRule="auto"/>
              <w:ind w:left="484" w:right="411" w:hanging="439"/>
              <w:rPr>
                <w:w w:val="105"/>
                <w:sz w:val="21"/>
                <w:szCs w:val="21"/>
              </w:rPr>
            </w:pPr>
            <w:r>
              <w:rPr>
                <w:w w:val="105"/>
                <w:sz w:val="21"/>
                <w:szCs w:val="21"/>
              </w:rPr>
              <w:t xml:space="preserve">Work closely with Head of </w:t>
            </w:r>
            <w:r w:rsidR="00956445">
              <w:rPr>
                <w:w w:val="105"/>
                <w:sz w:val="21"/>
                <w:szCs w:val="21"/>
              </w:rPr>
              <w:t>Individual</w:t>
            </w:r>
            <w:r>
              <w:rPr>
                <w:w w:val="105"/>
                <w:sz w:val="21"/>
                <w:szCs w:val="21"/>
              </w:rPr>
              <w:t xml:space="preserve"> Giving, CEO and external consultants in ActionAid’s review of Child Sponsorship and </w:t>
            </w:r>
            <w:r w:rsidR="001325AE">
              <w:rPr>
                <w:w w:val="105"/>
                <w:sz w:val="21"/>
                <w:szCs w:val="21"/>
              </w:rPr>
              <w:t xml:space="preserve">supporting in the </w:t>
            </w:r>
            <w:r>
              <w:rPr>
                <w:w w:val="105"/>
                <w:sz w:val="21"/>
                <w:szCs w:val="21"/>
              </w:rPr>
              <w:t xml:space="preserve">development of alternative product and supporter journeys, </w:t>
            </w:r>
            <w:r w:rsidR="00956445">
              <w:rPr>
                <w:w w:val="105"/>
                <w:sz w:val="21"/>
                <w:szCs w:val="21"/>
              </w:rPr>
              <w:t>in line with our commitments to anti-racism and</w:t>
            </w:r>
            <w:r w:rsidR="00956445">
              <w:rPr>
                <w:spacing w:val="-20"/>
                <w:w w:val="105"/>
                <w:sz w:val="21"/>
                <w:szCs w:val="21"/>
              </w:rPr>
              <w:t xml:space="preserve"> </w:t>
            </w:r>
            <w:r w:rsidR="00956445">
              <w:rPr>
                <w:w w:val="105"/>
                <w:sz w:val="21"/>
                <w:szCs w:val="21"/>
              </w:rPr>
              <w:t>decolonization</w:t>
            </w:r>
          </w:p>
          <w:p w14:paraId="199E3D78" w14:textId="6673246E" w:rsidR="001325AE" w:rsidRPr="000659D1" w:rsidRDefault="00956445" w:rsidP="000659D1">
            <w:pPr>
              <w:pStyle w:val="TableParagraph"/>
              <w:numPr>
                <w:ilvl w:val="0"/>
                <w:numId w:val="8"/>
              </w:numPr>
              <w:tabs>
                <w:tab w:val="left" w:pos="483"/>
              </w:tabs>
              <w:kinsoku w:val="0"/>
              <w:overflowPunct w:val="0"/>
              <w:spacing w:line="290" w:lineRule="atLeast"/>
              <w:ind w:right="216" w:hanging="437"/>
              <w:rPr>
                <w:w w:val="110"/>
                <w:sz w:val="21"/>
                <w:szCs w:val="21"/>
              </w:rPr>
            </w:pPr>
            <w:r>
              <w:rPr>
                <w:w w:val="110"/>
                <w:sz w:val="21"/>
                <w:szCs w:val="21"/>
              </w:rPr>
              <w:t>Supporting</w:t>
            </w:r>
            <w:r>
              <w:rPr>
                <w:spacing w:val="-21"/>
                <w:w w:val="110"/>
                <w:sz w:val="21"/>
                <w:szCs w:val="21"/>
              </w:rPr>
              <w:t xml:space="preserve"> </w:t>
            </w:r>
            <w:r>
              <w:rPr>
                <w:w w:val="110"/>
                <w:sz w:val="21"/>
                <w:szCs w:val="21"/>
              </w:rPr>
              <w:t>Head</w:t>
            </w:r>
            <w:r>
              <w:rPr>
                <w:spacing w:val="-14"/>
                <w:w w:val="110"/>
                <w:sz w:val="21"/>
                <w:szCs w:val="21"/>
              </w:rPr>
              <w:t xml:space="preserve"> </w:t>
            </w:r>
            <w:r>
              <w:rPr>
                <w:w w:val="110"/>
                <w:sz w:val="21"/>
                <w:szCs w:val="21"/>
              </w:rPr>
              <w:t>of</w:t>
            </w:r>
            <w:r>
              <w:rPr>
                <w:spacing w:val="-16"/>
                <w:w w:val="110"/>
                <w:sz w:val="21"/>
                <w:szCs w:val="21"/>
              </w:rPr>
              <w:t xml:space="preserve"> </w:t>
            </w:r>
            <w:r w:rsidR="00DB3934">
              <w:rPr>
                <w:w w:val="110"/>
                <w:sz w:val="21"/>
                <w:szCs w:val="21"/>
              </w:rPr>
              <w:t>Individual Giving</w:t>
            </w:r>
            <w:r w:rsidR="00DB3934">
              <w:rPr>
                <w:spacing w:val="-29"/>
                <w:w w:val="110"/>
                <w:sz w:val="21"/>
                <w:szCs w:val="21"/>
              </w:rPr>
              <w:t xml:space="preserve"> </w:t>
            </w:r>
            <w:r>
              <w:rPr>
                <w:w w:val="110"/>
                <w:sz w:val="21"/>
                <w:szCs w:val="21"/>
              </w:rPr>
              <w:t>in</w:t>
            </w:r>
            <w:r>
              <w:rPr>
                <w:spacing w:val="-2"/>
                <w:w w:val="110"/>
                <w:sz w:val="21"/>
                <w:szCs w:val="21"/>
              </w:rPr>
              <w:t xml:space="preserve"> </w:t>
            </w:r>
            <w:r>
              <w:rPr>
                <w:w w:val="110"/>
                <w:sz w:val="21"/>
                <w:szCs w:val="21"/>
              </w:rPr>
              <w:t>operationalising</w:t>
            </w:r>
            <w:r>
              <w:rPr>
                <w:spacing w:val="-29"/>
                <w:w w:val="110"/>
                <w:sz w:val="21"/>
                <w:szCs w:val="21"/>
              </w:rPr>
              <w:t xml:space="preserve"> </w:t>
            </w:r>
            <w:r>
              <w:rPr>
                <w:w w:val="110"/>
                <w:sz w:val="21"/>
                <w:szCs w:val="21"/>
              </w:rPr>
              <w:t>new</w:t>
            </w:r>
            <w:r>
              <w:rPr>
                <w:spacing w:val="-24"/>
                <w:w w:val="110"/>
                <w:sz w:val="21"/>
                <w:szCs w:val="21"/>
              </w:rPr>
              <w:t xml:space="preserve"> </w:t>
            </w:r>
            <w:r w:rsidR="00DB3934">
              <w:rPr>
                <w:spacing w:val="-24"/>
                <w:w w:val="110"/>
                <w:sz w:val="21"/>
                <w:szCs w:val="21"/>
              </w:rPr>
              <w:t xml:space="preserve">Retention </w:t>
            </w:r>
            <w:r>
              <w:rPr>
                <w:w w:val="110"/>
                <w:sz w:val="21"/>
                <w:szCs w:val="21"/>
              </w:rPr>
              <w:t>income</w:t>
            </w:r>
            <w:r>
              <w:rPr>
                <w:spacing w:val="-12"/>
                <w:w w:val="110"/>
                <w:sz w:val="21"/>
                <w:szCs w:val="21"/>
              </w:rPr>
              <w:t xml:space="preserve"> </w:t>
            </w:r>
            <w:r>
              <w:rPr>
                <w:w w:val="110"/>
                <w:sz w:val="21"/>
                <w:szCs w:val="21"/>
              </w:rPr>
              <w:t>channels</w:t>
            </w:r>
            <w:r>
              <w:rPr>
                <w:spacing w:val="-22"/>
                <w:w w:val="110"/>
                <w:sz w:val="21"/>
                <w:szCs w:val="21"/>
              </w:rPr>
              <w:t xml:space="preserve"> </w:t>
            </w:r>
            <w:r>
              <w:rPr>
                <w:w w:val="110"/>
                <w:sz w:val="21"/>
                <w:szCs w:val="21"/>
              </w:rPr>
              <w:t>identified</w:t>
            </w:r>
            <w:r>
              <w:rPr>
                <w:spacing w:val="-17"/>
                <w:w w:val="110"/>
                <w:sz w:val="21"/>
                <w:szCs w:val="21"/>
              </w:rPr>
              <w:t xml:space="preserve"> </w:t>
            </w:r>
            <w:r>
              <w:rPr>
                <w:w w:val="110"/>
                <w:sz w:val="21"/>
                <w:szCs w:val="21"/>
              </w:rPr>
              <w:t>for</w:t>
            </w:r>
            <w:r>
              <w:rPr>
                <w:spacing w:val="-24"/>
                <w:w w:val="110"/>
                <w:sz w:val="21"/>
                <w:szCs w:val="21"/>
              </w:rPr>
              <w:t xml:space="preserve"> </w:t>
            </w:r>
            <w:r>
              <w:rPr>
                <w:w w:val="110"/>
                <w:sz w:val="21"/>
                <w:szCs w:val="21"/>
              </w:rPr>
              <w:t>inclusion</w:t>
            </w:r>
            <w:r>
              <w:rPr>
                <w:spacing w:val="-20"/>
                <w:w w:val="110"/>
                <w:sz w:val="21"/>
                <w:szCs w:val="21"/>
              </w:rPr>
              <w:t xml:space="preserve"> </w:t>
            </w:r>
            <w:r>
              <w:rPr>
                <w:w w:val="110"/>
                <w:sz w:val="21"/>
                <w:szCs w:val="21"/>
              </w:rPr>
              <w:t>into</w:t>
            </w:r>
            <w:r>
              <w:rPr>
                <w:spacing w:val="-20"/>
                <w:w w:val="110"/>
                <w:sz w:val="21"/>
                <w:szCs w:val="21"/>
              </w:rPr>
              <w:t xml:space="preserve"> </w:t>
            </w:r>
            <w:r>
              <w:rPr>
                <w:w w:val="110"/>
                <w:sz w:val="21"/>
                <w:szCs w:val="21"/>
              </w:rPr>
              <w:t>Fundraising programme</w:t>
            </w:r>
          </w:p>
        </w:tc>
      </w:tr>
      <w:tr w:rsidR="003F7F25" w14:paraId="7DB48C74" w14:textId="77777777">
        <w:trPr>
          <w:trHeight w:val="3094"/>
        </w:trPr>
        <w:tc>
          <w:tcPr>
            <w:tcW w:w="1980" w:type="dxa"/>
            <w:tcBorders>
              <w:top w:val="single" w:sz="8" w:space="0" w:color="000000"/>
              <w:left w:val="single" w:sz="8" w:space="0" w:color="000000"/>
              <w:bottom w:val="single" w:sz="8" w:space="0" w:color="000000"/>
              <w:right w:val="single" w:sz="6" w:space="0" w:color="000000"/>
            </w:tcBorders>
          </w:tcPr>
          <w:p w14:paraId="77E8CB86" w14:textId="77777777" w:rsidR="00956445" w:rsidRDefault="00956445">
            <w:pPr>
              <w:pStyle w:val="TableParagraph"/>
              <w:kinsoku w:val="0"/>
              <w:overflowPunct w:val="0"/>
              <w:spacing w:before="23"/>
              <w:rPr>
                <w:b/>
                <w:bCs/>
                <w:sz w:val="20"/>
                <w:szCs w:val="20"/>
              </w:rPr>
            </w:pPr>
            <w:r>
              <w:rPr>
                <w:b/>
                <w:bCs/>
                <w:sz w:val="20"/>
                <w:szCs w:val="20"/>
              </w:rPr>
              <w:t>Fundraising</w:t>
            </w:r>
          </w:p>
        </w:tc>
        <w:tc>
          <w:tcPr>
            <w:tcW w:w="11985" w:type="dxa"/>
            <w:tcBorders>
              <w:top w:val="single" w:sz="8" w:space="0" w:color="000000"/>
              <w:left w:val="single" w:sz="6" w:space="0" w:color="000000"/>
              <w:bottom w:val="single" w:sz="8" w:space="0" w:color="000000"/>
              <w:right w:val="single" w:sz="8" w:space="0" w:color="000000"/>
            </w:tcBorders>
          </w:tcPr>
          <w:p w14:paraId="38D4D8E7" w14:textId="77777777" w:rsidR="00956445" w:rsidRDefault="00956445">
            <w:pPr>
              <w:pStyle w:val="TableParagraph"/>
              <w:kinsoku w:val="0"/>
              <w:overflowPunct w:val="0"/>
              <w:spacing w:before="23"/>
              <w:ind w:left="52"/>
              <w:rPr>
                <w:b/>
                <w:bCs/>
                <w:w w:val="105"/>
                <w:sz w:val="20"/>
                <w:szCs w:val="20"/>
              </w:rPr>
            </w:pPr>
            <w:r>
              <w:rPr>
                <w:b/>
                <w:bCs/>
                <w:w w:val="105"/>
                <w:sz w:val="20"/>
                <w:szCs w:val="20"/>
              </w:rPr>
              <w:t>Stewardship and supporter care:</w:t>
            </w:r>
          </w:p>
          <w:p w14:paraId="5891EE42" w14:textId="529B1C83" w:rsidR="00956445" w:rsidRDefault="00956445">
            <w:pPr>
              <w:pStyle w:val="TableParagraph"/>
              <w:numPr>
                <w:ilvl w:val="0"/>
                <w:numId w:val="7"/>
              </w:numPr>
              <w:tabs>
                <w:tab w:val="left" w:pos="478"/>
              </w:tabs>
              <w:kinsoku w:val="0"/>
              <w:overflowPunct w:val="0"/>
              <w:spacing w:before="39" w:line="285" w:lineRule="auto"/>
              <w:ind w:right="1463" w:hanging="423"/>
              <w:rPr>
                <w:w w:val="105"/>
                <w:sz w:val="21"/>
                <w:szCs w:val="21"/>
              </w:rPr>
            </w:pPr>
            <w:r>
              <w:rPr>
                <w:w w:val="105"/>
                <w:sz w:val="21"/>
                <w:szCs w:val="21"/>
              </w:rPr>
              <w:t>In accordance with budgets, working with external suppliers where required, design and manage the implementation of all retention activities with audience</w:t>
            </w:r>
            <w:r w:rsidR="004032F6">
              <w:rPr>
                <w:spacing w:val="55"/>
                <w:w w:val="105"/>
                <w:sz w:val="21"/>
                <w:szCs w:val="21"/>
              </w:rPr>
              <w:t xml:space="preserve"> </w:t>
            </w:r>
            <w:r>
              <w:rPr>
                <w:w w:val="105"/>
                <w:sz w:val="21"/>
                <w:szCs w:val="21"/>
              </w:rPr>
              <w:t>segmentation</w:t>
            </w:r>
            <w:r w:rsidR="004032F6">
              <w:rPr>
                <w:w w:val="105"/>
                <w:sz w:val="21"/>
                <w:szCs w:val="21"/>
              </w:rPr>
              <w:t xml:space="preserve"> and data insights</w:t>
            </w:r>
            <w:r>
              <w:rPr>
                <w:w w:val="105"/>
                <w:sz w:val="21"/>
                <w:szCs w:val="21"/>
              </w:rPr>
              <w:t>:</w:t>
            </w:r>
          </w:p>
          <w:p w14:paraId="2CA9C062" w14:textId="1B54ED44" w:rsidR="00956445" w:rsidRDefault="00956445">
            <w:pPr>
              <w:pStyle w:val="TableParagraph"/>
              <w:numPr>
                <w:ilvl w:val="1"/>
                <w:numId w:val="7"/>
              </w:numPr>
              <w:tabs>
                <w:tab w:val="left" w:pos="2020"/>
              </w:tabs>
              <w:kinsoku w:val="0"/>
              <w:overflowPunct w:val="0"/>
              <w:spacing w:before="32"/>
              <w:ind w:left="2019" w:hanging="414"/>
              <w:rPr>
                <w:w w:val="110"/>
                <w:sz w:val="21"/>
                <w:szCs w:val="21"/>
              </w:rPr>
            </w:pPr>
            <w:r>
              <w:rPr>
                <w:w w:val="110"/>
                <w:sz w:val="21"/>
                <w:szCs w:val="21"/>
              </w:rPr>
              <w:t xml:space="preserve">Ongoing journeys for all financial </w:t>
            </w:r>
            <w:r w:rsidR="004032F6">
              <w:rPr>
                <w:w w:val="110"/>
                <w:sz w:val="21"/>
                <w:szCs w:val="21"/>
              </w:rPr>
              <w:t>supporters from their 7</w:t>
            </w:r>
            <w:r w:rsidR="004032F6" w:rsidRPr="00953E7F">
              <w:rPr>
                <w:w w:val="110"/>
                <w:sz w:val="21"/>
                <w:szCs w:val="21"/>
                <w:vertAlign w:val="superscript"/>
              </w:rPr>
              <w:t>th</w:t>
            </w:r>
            <w:r w:rsidR="004032F6">
              <w:rPr>
                <w:w w:val="110"/>
                <w:sz w:val="21"/>
                <w:szCs w:val="21"/>
              </w:rPr>
              <w:t xml:space="preserve"> month of giving</w:t>
            </w:r>
          </w:p>
          <w:p w14:paraId="2BA22693" w14:textId="41F97774" w:rsidR="00956445" w:rsidRDefault="00956445">
            <w:pPr>
              <w:pStyle w:val="TableParagraph"/>
              <w:numPr>
                <w:ilvl w:val="1"/>
                <w:numId w:val="7"/>
              </w:numPr>
              <w:tabs>
                <w:tab w:val="left" w:pos="2019"/>
              </w:tabs>
              <w:kinsoku w:val="0"/>
              <w:overflowPunct w:val="0"/>
              <w:spacing w:before="37"/>
              <w:rPr>
                <w:w w:val="105"/>
                <w:sz w:val="21"/>
                <w:szCs w:val="21"/>
              </w:rPr>
            </w:pPr>
            <w:r>
              <w:rPr>
                <w:w w:val="105"/>
                <w:sz w:val="21"/>
                <w:szCs w:val="21"/>
              </w:rPr>
              <w:t xml:space="preserve">Newsletters and </w:t>
            </w:r>
            <w:r w:rsidR="004032F6">
              <w:rPr>
                <w:w w:val="105"/>
                <w:sz w:val="21"/>
                <w:szCs w:val="21"/>
              </w:rPr>
              <w:t xml:space="preserve">Child Sponsorship mailings </w:t>
            </w:r>
          </w:p>
          <w:p w14:paraId="06AE935F" w14:textId="484FCB9B" w:rsidR="00956445" w:rsidRDefault="00956445">
            <w:pPr>
              <w:pStyle w:val="TableParagraph"/>
              <w:numPr>
                <w:ilvl w:val="1"/>
                <w:numId w:val="7"/>
              </w:numPr>
              <w:tabs>
                <w:tab w:val="left" w:pos="2023"/>
              </w:tabs>
              <w:kinsoku w:val="0"/>
              <w:overflowPunct w:val="0"/>
              <w:spacing w:before="36"/>
              <w:ind w:left="2022" w:hanging="417"/>
              <w:rPr>
                <w:w w:val="105"/>
                <w:sz w:val="21"/>
                <w:szCs w:val="21"/>
              </w:rPr>
            </w:pPr>
            <w:r>
              <w:rPr>
                <w:w w:val="105"/>
                <w:sz w:val="21"/>
                <w:szCs w:val="21"/>
              </w:rPr>
              <w:t>Warm Mailings</w:t>
            </w:r>
            <w:r w:rsidR="00680909">
              <w:rPr>
                <w:w w:val="105"/>
                <w:sz w:val="21"/>
                <w:szCs w:val="21"/>
              </w:rPr>
              <w:t xml:space="preserve"> (excluding Emergencies)</w:t>
            </w:r>
          </w:p>
          <w:p w14:paraId="506FAD02" w14:textId="77777777" w:rsidR="000659D1" w:rsidRDefault="00956445" w:rsidP="000659D1">
            <w:pPr>
              <w:pStyle w:val="TableParagraph"/>
              <w:numPr>
                <w:ilvl w:val="1"/>
                <w:numId w:val="7"/>
              </w:numPr>
              <w:tabs>
                <w:tab w:val="left" w:pos="2019"/>
              </w:tabs>
              <w:kinsoku w:val="0"/>
              <w:overflowPunct w:val="0"/>
              <w:spacing w:before="37"/>
              <w:rPr>
                <w:w w:val="105"/>
                <w:sz w:val="21"/>
                <w:szCs w:val="21"/>
              </w:rPr>
            </w:pPr>
            <w:r>
              <w:rPr>
                <w:w w:val="105"/>
                <w:sz w:val="21"/>
                <w:szCs w:val="21"/>
              </w:rPr>
              <w:t>Upgrade</w:t>
            </w:r>
            <w:r w:rsidR="004032F6">
              <w:rPr>
                <w:w w:val="105"/>
                <w:sz w:val="21"/>
                <w:szCs w:val="21"/>
              </w:rPr>
              <w:t xml:space="preserve"> Telemarketing</w:t>
            </w:r>
          </w:p>
          <w:p w14:paraId="01C308DC" w14:textId="3E9760F7" w:rsidR="000659D1" w:rsidRPr="000659D1" w:rsidRDefault="000659D1" w:rsidP="000659D1">
            <w:pPr>
              <w:pStyle w:val="TableParagraph"/>
              <w:numPr>
                <w:ilvl w:val="1"/>
                <w:numId w:val="7"/>
              </w:numPr>
              <w:tabs>
                <w:tab w:val="left" w:pos="2019"/>
              </w:tabs>
              <w:kinsoku w:val="0"/>
              <w:overflowPunct w:val="0"/>
              <w:spacing w:before="37"/>
              <w:rPr>
                <w:w w:val="105"/>
                <w:sz w:val="21"/>
                <w:szCs w:val="21"/>
              </w:rPr>
            </w:pPr>
            <w:r w:rsidRPr="000659D1">
              <w:rPr>
                <w:w w:val="105"/>
                <w:sz w:val="21"/>
                <w:szCs w:val="21"/>
              </w:rPr>
              <w:t>Mid/Major</w:t>
            </w:r>
            <w:r w:rsidRPr="000659D1">
              <w:rPr>
                <w:spacing w:val="26"/>
                <w:w w:val="105"/>
                <w:sz w:val="21"/>
                <w:szCs w:val="21"/>
              </w:rPr>
              <w:t xml:space="preserve"> </w:t>
            </w:r>
            <w:r w:rsidRPr="000659D1">
              <w:rPr>
                <w:w w:val="105"/>
                <w:sz w:val="21"/>
                <w:szCs w:val="21"/>
              </w:rPr>
              <w:t>Donor stewardship</w:t>
            </w:r>
          </w:p>
          <w:p w14:paraId="434D0B3A" w14:textId="1121FBF7" w:rsidR="00956445" w:rsidRDefault="000659D1">
            <w:pPr>
              <w:pStyle w:val="TableParagraph"/>
              <w:numPr>
                <w:ilvl w:val="1"/>
                <w:numId w:val="7"/>
              </w:numPr>
              <w:tabs>
                <w:tab w:val="left" w:pos="2020"/>
              </w:tabs>
              <w:kinsoku w:val="0"/>
              <w:overflowPunct w:val="0"/>
              <w:spacing w:before="37"/>
              <w:ind w:left="2019" w:hanging="414"/>
              <w:rPr>
                <w:sz w:val="21"/>
                <w:szCs w:val="21"/>
              </w:rPr>
            </w:pPr>
            <w:r>
              <w:rPr>
                <w:sz w:val="21"/>
                <w:szCs w:val="21"/>
              </w:rPr>
              <w:t>Tax Effective Giving</w:t>
            </w:r>
          </w:p>
        </w:tc>
      </w:tr>
    </w:tbl>
    <w:p w14:paraId="127D3CEC" w14:textId="77777777" w:rsidR="00956445" w:rsidRDefault="00956445">
      <w:pPr>
        <w:rPr>
          <w:rFonts w:ascii="Times New Roman" w:hAnsi="Times New Roman" w:cs="Times New Roman"/>
        </w:rPr>
        <w:sectPr w:rsidR="00956445">
          <w:pgSz w:w="16840" w:h="11910" w:orient="landscape"/>
          <w:pgMar w:top="1180" w:right="1180" w:bottom="280" w:left="1440" w:header="711" w:footer="0" w:gutter="0"/>
          <w:cols w:space="720"/>
          <w:noEndnote/>
        </w:sectPr>
      </w:pPr>
    </w:p>
    <w:p w14:paraId="6996EA18" w14:textId="77777777" w:rsidR="00956445" w:rsidRDefault="00956445">
      <w:pPr>
        <w:pStyle w:val="ListParagraph"/>
        <w:kinsoku w:val="0"/>
        <w:overflowPunct w:val="0"/>
        <w:spacing w:before="6"/>
        <w:rPr>
          <w:sz w:val="22"/>
          <w:szCs w:val="22"/>
        </w:rPr>
      </w:pPr>
    </w:p>
    <w:tbl>
      <w:tblPr>
        <w:tblW w:w="0" w:type="auto"/>
        <w:tblInd w:w="132" w:type="dxa"/>
        <w:tblLayout w:type="fixed"/>
        <w:tblCellMar>
          <w:left w:w="0" w:type="dxa"/>
          <w:right w:w="0" w:type="dxa"/>
        </w:tblCellMar>
        <w:tblLook w:val="0000" w:firstRow="0" w:lastRow="0" w:firstColumn="0" w:lastColumn="0" w:noHBand="0" w:noVBand="0"/>
      </w:tblPr>
      <w:tblGrid>
        <w:gridCol w:w="1980"/>
        <w:gridCol w:w="11985"/>
      </w:tblGrid>
      <w:tr w:rsidR="003F7F25" w14:paraId="3F4FD078" w14:textId="77777777" w:rsidTr="005A76FC">
        <w:trPr>
          <w:trHeight w:val="4123"/>
        </w:trPr>
        <w:tc>
          <w:tcPr>
            <w:tcW w:w="1980" w:type="dxa"/>
            <w:tcBorders>
              <w:top w:val="single" w:sz="6" w:space="0" w:color="000000"/>
              <w:left w:val="single" w:sz="8" w:space="0" w:color="000000"/>
              <w:bottom w:val="single" w:sz="8" w:space="0" w:color="000000"/>
              <w:right w:val="single" w:sz="6" w:space="0" w:color="000000"/>
            </w:tcBorders>
          </w:tcPr>
          <w:p w14:paraId="5D9F9C0B" w14:textId="77777777" w:rsidR="00956445" w:rsidRDefault="00956445">
            <w:pPr>
              <w:pStyle w:val="TableParagraph"/>
              <w:kinsoku w:val="0"/>
              <w:overflowPunct w:val="0"/>
              <w:ind w:left="0"/>
              <w:rPr>
                <w:rFonts w:ascii="Times New Roman" w:hAnsi="Times New Roman" w:cs="Times New Roman"/>
                <w:sz w:val="20"/>
                <w:szCs w:val="20"/>
              </w:rPr>
            </w:pPr>
          </w:p>
        </w:tc>
        <w:tc>
          <w:tcPr>
            <w:tcW w:w="11985" w:type="dxa"/>
            <w:tcBorders>
              <w:top w:val="single" w:sz="6" w:space="0" w:color="000000"/>
              <w:left w:val="single" w:sz="6" w:space="0" w:color="000000"/>
              <w:bottom w:val="single" w:sz="8" w:space="0" w:color="000000"/>
              <w:right w:val="single" w:sz="8" w:space="0" w:color="000000"/>
            </w:tcBorders>
          </w:tcPr>
          <w:p w14:paraId="4D505540" w14:textId="64D02DE0" w:rsidR="00956445" w:rsidRPr="000659D1" w:rsidRDefault="00956445" w:rsidP="000659D1">
            <w:pPr>
              <w:pStyle w:val="TableParagraph"/>
              <w:numPr>
                <w:ilvl w:val="0"/>
                <w:numId w:val="5"/>
              </w:numPr>
              <w:tabs>
                <w:tab w:val="left" w:pos="482"/>
              </w:tabs>
              <w:kinsoku w:val="0"/>
              <w:overflowPunct w:val="0"/>
              <w:spacing w:before="3" w:line="288" w:lineRule="auto"/>
              <w:ind w:left="483" w:right="158" w:hanging="438"/>
              <w:rPr>
                <w:w w:val="110"/>
                <w:sz w:val="21"/>
                <w:szCs w:val="21"/>
              </w:rPr>
            </w:pPr>
            <w:r w:rsidRPr="000659D1">
              <w:rPr>
                <w:w w:val="105"/>
                <w:sz w:val="21"/>
                <w:szCs w:val="21"/>
              </w:rPr>
              <w:t xml:space="preserve">Management and monitoring of all retention </w:t>
            </w:r>
            <w:proofErr w:type="spellStart"/>
            <w:r w:rsidRPr="000659D1">
              <w:rPr>
                <w:w w:val="105"/>
                <w:sz w:val="21"/>
                <w:szCs w:val="21"/>
              </w:rPr>
              <w:t>KPl's</w:t>
            </w:r>
            <w:proofErr w:type="spellEnd"/>
            <w:r w:rsidRPr="000659D1">
              <w:rPr>
                <w:w w:val="105"/>
                <w:sz w:val="21"/>
                <w:szCs w:val="21"/>
              </w:rPr>
              <w:t xml:space="preserve">, both current and </w:t>
            </w:r>
            <w:r w:rsidR="004032F6" w:rsidRPr="000659D1">
              <w:rPr>
                <w:w w:val="105"/>
                <w:sz w:val="21"/>
                <w:szCs w:val="21"/>
              </w:rPr>
              <w:t>long-term</w:t>
            </w:r>
            <w:r w:rsidRPr="000659D1">
              <w:rPr>
                <w:w w:val="105"/>
                <w:sz w:val="21"/>
                <w:szCs w:val="21"/>
              </w:rPr>
              <w:t xml:space="preserve"> views, to ensure targets are being achieved, making changes to operations where required and ensuring highest degree of GDPR</w:t>
            </w:r>
            <w:r w:rsidRPr="000659D1">
              <w:rPr>
                <w:spacing w:val="56"/>
                <w:w w:val="105"/>
                <w:sz w:val="21"/>
                <w:szCs w:val="21"/>
              </w:rPr>
              <w:t xml:space="preserve"> </w:t>
            </w:r>
            <w:r w:rsidRPr="000659D1">
              <w:rPr>
                <w:w w:val="105"/>
                <w:sz w:val="21"/>
                <w:szCs w:val="21"/>
              </w:rPr>
              <w:t>compliance</w:t>
            </w:r>
          </w:p>
          <w:p w14:paraId="1DE35BE8" w14:textId="2FED4861" w:rsidR="00956445" w:rsidRDefault="00956445">
            <w:pPr>
              <w:pStyle w:val="TableParagraph"/>
              <w:numPr>
                <w:ilvl w:val="0"/>
                <w:numId w:val="5"/>
              </w:numPr>
              <w:tabs>
                <w:tab w:val="left" w:pos="482"/>
              </w:tabs>
              <w:kinsoku w:val="0"/>
              <w:overflowPunct w:val="0"/>
              <w:spacing w:before="3" w:line="288" w:lineRule="auto"/>
              <w:ind w:left="483" w:right="158" w:hanging="438"/>
              <w:rPr>
                <w:w w:val="110"/>
                <w:sz w:val="21"/>
                <w:szCs w:val="21"/>
              </w:rPr>
            </w:pPr>
            <w:r>
              <w:rPr>
                <w:w w:val="110"/>
                <w:sz w:val="21"/>
                <w:szCs w:val="21"/>
              </w:rPr>
              <w:t>Liaising with country offices to ensuring child sponsorship communications are received, and are delivered to supporters</w:t>
            </w:r>
            <w:r>
              <w:rPr>
                <w:spacing w:val="-15"/>
                <w:w w:val="110"/>
                <w:sz w:val="21"/>
                <w:szCs w:val="21"/>
              </w:rPr>
              <w:t xml:space="preserve"> </w:t>
            </w:r>
            <w:r>
              <w:rPr>
                <w:w w:val="110"/>
                <w:sz w:val="21"/>
                <w:szCs w:val="21"/>
              </w:rPr>
              <w:t>in</w:t>
            </w:r>
            <w:r>
              <w:rPr>
                <w:spacing w:val="-7"/>
                <w:w w:val="110"/>
                <w:sz w:val="21"/>
                <w:szCs w:val="21"/>
              </w:rPr>
              <w:t xml:space="preserve"> </w:t>
            </w:r>
            <w:r>
              <w:rPr>
                <w:w w:val="110"/>
                <w:sz w:val="21"/>
                <w:szCs w:val="21"/>
              </w:rPr>
              <w:t>accordance</w:t>
            </w:r>
            <w:r>
              <w:rPr>
                <w:spacing w:val="1"/>
                <w:w w:val="110"/>
                <w:sz w:val="21"/>
                <w:szCs w:val="21"/>
              </w:rPr>
              <w:t xml:space="preserve"> </w:t>
            </w:r>
            <w:r>
              <w:rPr>
                <w:w w:val="110"/>
                <w:sz w:val="21"/>
                <w:szCs w:val="21"/>
              </w:rPr>
              <w:t>with</w:t>
            </w:r>
            <w:r>
              <w:rPr>
                <w:spacing w:val="-17"/>
                <w:w w:val="110"/>
                <w:sz w:val="21"/>
                <w:szCs w:val="21"/>
              </w:rPr>
              <w:t xml:space="preserve"> </w:t>
            </w:r>
            <w:r>
              <w:rPr>
                <w:w w:val="110"/>
                <w:sz w:val="21"/>
                <w:szCs w:val="21"/>
              </w:rPr>
              <w:t>their</w:t>
            </w:r>
            <w:r>
              <w:rPr>
                <w:spacing w:val="-5"/>
                <w:w w:val="110"/>
                <w:sz w:val="21"/>
                <w:szCs w:val="21"/>
              </w:rPr>
              <w:t xml:space="preserve"> </w:t>
            </w:r>
            <w:r>
              <w:rPr>
                <w:w w:val="110"/>
                <w:sz w:val="21"/>
                <w:szCs w:val="21"/>
              </w:rPr>
              <w:t>journey</w:t>
            </w:r>
            <w:r>
              <w:rPr>
                <w:spacing w:val="-11"/>
                <w:w w:val="110"/>
                <w:sz w:val="21"/>
                <w:szCs w:val="21"/>
              </w:rPr>
              <w:t xml:space="preserve"> </w:t>
            </w:r>
            <w:r>
              <w:rPr>
                <w:w w:val="110"/>
                <w:sz w:val="21"/>
                <w:szCs w:val="21"/>
              </w:rPr>
              <w:t>plan;</w:t>
            </w:r>
            <w:r>
              <w:rPr>
                <w:spacing w:val="-20"/>
                <w:w w:val="110"/>
                <w:sz w:val="21"/>
                <w:szCs w:val="21"/>
              </w:rPr>
              <w:t xml:space="preserve"> </w:t>
            </w:r>
            <w:r>
              <w:rPr>
                <w:w w:val="110"/>
                <w:sz w:val="21"/>
                <w:szCs w:val="21"/>
              </w:rPr>
              <w:t>managing</w:t>
            </w:r>
            <w:r>
              <w:rPr>
                <w:spacing w:val="-18"/>
                <w:w w:val="110"/>
                <w:sz w:val="21"/>
                <w:szCs w:val="21"/>
              </w:rPr>
              <w:t xml:space="preserve"> </w:t>
            </w:r>
            <w:r>
              <w:rPr>
                <w:w w:val="110"/>
                <w:sz w:val="21"/>
                <w:szCs w:val="21"/>
              </w:rPr>
              <w:t>the</w:t>
            </w:r>
            <w:r>
              <w:rPr>
                <w:spacing w:val="-17"/>
                <w:w w:val="110"/>
                <w:sz w:val="21"/>
                <w:szCs w:val="21"/>
              </w:rPr>
              <w:t xml:space="preserve"> </w:t>
            </w:r>
            <w:r w:rsidR="0087268A">
              <w:rPr>
                <w:spacing w:val="-17"/>
                <w:w w:val="110"/>
                <w:sz w:val="21"/>
                <w:szCs w:val="21"/>
              </w:rPr>
              <w:t xml:space="preserve">in-house safeguarding and matching procedures (utilising volunteers) in relation to </w:t>
            </w:r>
            <w:r>
              <w:rPr>
                <w:w w:val="110"/>
                <w:sz w:val="21"/>
                <w:szCs w:val="21"/>
              </w:rPr>
              <w:t>all child messages to</w:t>
            </w:r>
            <w:r>
              <w:rPr>
                <w:spacing w:val="-2"/>
                <w:w w:val="110"/>
                <w:sz w:val="21"/>
                <w:szCs w:val="21"/>
              </w:rPr>
              <w:t xml:space="preserve"> </w:t>
            </w:r>
            <w:r>
              <w:rPr>
                <w:w w:val="110"/>
                <w:sz w:val="21"/>
                <w:szCs w:val="21"/>
              </w:rPr>
              <w:t>sponsors</w:t>
            </w:r>
          </w:p>
          <w:p w14:paraId="36499D16" w14:textId="77777777" w:rsidR="00956445" w:rsidRDefault="00956445">
            <w:pPr>
              <w:pStyle w:val="TableParagraph"/>
              <w:numPr>
                <w:ilvl w:val="0"/>
                <w:numId w:val="5"/>
              </w:numPr>
              <w:tabs>
                <w:tab w:val="left" w:pos="485"/>
              </w:tabs>
              <w:kinsoku w:val="0"/>
              <w:overflowPunct w:val="0"/>
              <w:spacing w:line="283" w:lineRule="auto"/>
              <w:ind w:left="485" w:right="297" w:hanging="439"/>
              <w:rPr>
                <w:w w:val="105"/>
                <w:sz w:val="21"/>
                <w:szCs w:val="21"/>
              </w:rPr>
            </w:pPr>
            <w:r>
              <w:rPr>
                <w:w w:val="105"/>
                <w:sz w:val="21"/>
                <w:szCs w:val="21"/>
              </w:rPr>
              <w:t>Working with Data and Insights Specialist, Global Secretariat and country teams, managing required stock levels of CS profiles to deliver on volume</w:t>
            </w:r>
            <w:r>
              <w:rPr>
                <w:spacing w:val="-5"/>
                <w:w w:val="105"/>
                <w:sz w:val="21"/>
                <w:szCs w:val="21"/>
              </w:rPr>
              <w:t xml:space="preserve"> </w:t>
            </w:r>
            <w:r>
              <w:rPr>
                <w:w w:val="105"/>
                <w:sz w:val="21"/>
                <w:szCs w:val="21"/>
              </w:rPr>
              <w:t>targets</w:t>
            </w:r>
          </w:p>
          <w:p w14:paraId="70C1D89C" w14:textId="0AC8BFD9" w:rsidR="00956445" w:rsidRDefault="00956445">
            <w:pPr>
              <w:pStyle w:val="TableParagraph"/>
              <w:numPr>
                <w:ilvl w:val="0"/>
                <w:numId w:val="5"/>
              </w:numPr>
              <w:tabs>
                <w:tab w:val="left" w:pos="485"/>
              </w:tabs>
              <w:kinsoku w:val="0"/>
              <w:overflowPunct w:val="0"/>
              <w:spacing w:line="283" w:lineRule="auto"/>
              <w:ind w:left="479" w:right="366" w:hanging="433"/>
              <w:rPr>
                <w:w w:val="105"/>
                <w:sz w:val="21"/>
                <w:szCs w:val="21"/>
              </w:rPr>
            </w:pPr>
            <w:r>
              <w:rPr>
                <w:w w:val="105"/>
                <w:sz w:val="21"/>
                <w:szCs w:val="21"/>
              </w:rPr>
              <w:t xml:space="preserve">Working with Head of </w:t>
            </w:r>
            <w:r w:rsidR="0087268A">
              <w:rPr>
                <w:w w:val="105"/>
                <w:sz w:val="21"/>
                <w:szCs w:val="21"/>
              </w:rPr>
              <w:t>Individual</w:t>
            </w:r>
            <w:r w:rsidR="004032F6">
              <w:rPr>
                <w:w w:val="105"/>
                <w:sz w:val="21"/>
                <w:szCs w:val="21"/>
              </w:rPr>
              <w:t xml:space="preserve"> Giving </w:t>
            </w:r>
            <w:r>
              <w:rPr>
                <w:w w:val="105"/>
                <w:sz w:val="21"/>
                <w:szCs w:val="21"/>
              </w:rPr>
              <w:t xml:space="preserve">and Acquisition Manager, </w:t>
            </w:r>
            <w:r w:rsidR="004032F6">
              <w:rPr>
                <w:w w:val="105"/>
                <w:sz w:val="21"/>
                <w:szCs w:val="21"/>
              </w:rPr>
              <w:t xml:space="preserve">support project lead in developing </w:t>
            </w:r>
            <w:r>
              <w:rPr>
                <w:w w:val="105"/>
                <w:sz w:val="21"/>
                <w:szCs w:val="21"/>
              </w:rPr>
              <w:t>new Regular Giving products to test to market, to better stimulate supporter</w:t>
            </w:r>
            <w:r>
              <w:rPr>
                <w:spacing w:val="37"/>
                <w:w w:val="105"/>
                <w:sz w:val="21"/>
                <w:szCs w:val="21"/>
              </w:rPr>
              <w:t xml:space="preserve"> </w:t>
            </w:r>
            <w:r>
              <w:rPr>
                <w:w w:val="105"/>
                <w:sz w:val="21"/>
                <w:szCs w:val="21"/>
              </w:rPr>
              <w:t>response</w:t>
            </w:r>
          </w:p>
          <w:p w14:paraId="6611BCA7" w14:textId="77777777" w:rsidR="00956445" w:rsidRDefault="00956445">
            <w:pPr>
              <w:pStyle w:val="TableParagraph"/>
              <w:numPr>
                <w:ilvl w:val="0"/>
                <w:numId w:val="5"/>
              </w:numPr>
              <w:tabs>
                <w:tab w:val="left" w:pos="485"/>
              </w:tabs>
              <w:kinsoku w:val="0"/>
              <w:overflowPunct w:val="0"/>
              <w:spacing w:before="8" w:line="290" w:lineRule="atLeast"/>
              <w:ind w:right="306" w:hanging="439"/>
              <w:rPr>
                <w:w w:val="105"/>
                <w:sz w:val="21"/>
                <w:szCs w:val="21"/>
              </w:rPr>
            </w:pPr>
            <w:r>
              <w:rPr>
                <w:w w:val="105"/>
                <w:sz w:val="21"/>
                <w:szCs w:val="21"/>
              </w:rPr>
              <w:t>Working with Communications Manager to effectively plan and run supporter events, to engage with supporters and build loyalty and strengthen</w:t>
            </w:r>
            <w:r>
              <w:rPr>
                <w:spacing w:val="19"/>
                <w:w w:val="105"/>
                <w:sz w:val="21"/>
                <w:szCs w:val="21"/>
              </w:rPr>
              <w:t xml:space="preserve"> </w:t>
            </w:r>
            <w:r>
              <w:rPr>
                <w:w w:val="105"/>
                <w:sz w:val="21"/>
                <w:szCs w:val="21"/>
              </w:rPr>
              <w:t>relationships</w:t>
            </w:r>
          </w:p>
          <w:p w14:paraId="280E1531" w14:textId="7158A311" w:rsidR="00990B72" w:rsidRDefault="00990B72">
            <w:pPr>
              <w:pStyle w:val="TableParagraph"/>
              <w:numPr>
                <w:ilvl w:val="0"/>
                <w:numId w:val="5"/>
              </w:numPr>
              <w:tabs>
                <w:tab w:val="left" w:pos="485"/>
              </w:tabs>
              <w:kinsoku w:val="0"/>
              <w:overflowPunct w:val="0"/>
              <w:spacing w:before="8" w:line="290" w:lineRule="atLeast"/>
              <w:ind w:right="306" w:hanging="439"/>
              <w:rPr>
                <w:w w:val="105"/>
                <w:sz w:val="21"/>
                <w:szCs w:val="21"/>
              </w:rPr>
            </w:pPr>
            <w:r>
              <w:rPr>
                <w:w w:val="105"/>
                <w:sz w:val="21"/>
                <w:szCs w:val="21"/>
              </w:rPr>
              <w:t xml:space="preserve">Support the Head of Individual Giving and Data Insights Specialist </w:t>
            </w:r>
            <w:r w:rsidR="00F517E4">
              <w:rPr>
                <w:w w:val="105"/>
                <w:sz w:val="21"/>
                <w:szCs w:val="21"/>
              </w:rPr>
              <w:t>with the transition</w:t>
            </w:r>
            <w:r w:rsidR="00831D39">
              <w:rPr>
                <w:w w:val="105"/>
                <w:sz w:val="21"/>
                <w:szCs w:val="21"/>
              </w:rPr>
              <w:t xml:space="preserve"> to a new CRM system, with a particular focus on</w:t>
            </w:r>
            <w:r w:rsidR="001B7DF2">
              <w:rPr>
                <w:w w:val="105"/>
                <w:sz w:val="21"/>
                <w:szCs w:val="21"/>
              </w:rPr>
              <w:t xml:space="preserve"> </w:t>
            </w:r>
            <w:r w:rsidR="0062492D">
              <w:rPr>
                <w:w w:val="105"/>
                <w:sz w:val="21"/>
                <w:szCs w:val="21"/>
              </w:rPr>
              <w:t>data capture, financial processing and insights needs for Retention function.</w:t>
            </w:r>
          </w:p>
        </w:tc>
      </w:tr>
      <w:tr w:rsidR="003F7F25" w14:paraId="42B67A17" w14:textId="77777777" w:rsidTr="005956FA">
        <w:trPr>
          <w:trHeight w:val="2673"/>
        </w:trPr>
        <w:tc>
          <w:tcPr>
            <w:tcW w:w="1980" w:type="dxa"/>
            <w:tcBorders>
              <w:top w:val="single" w:sz="8" w:space="0" w:color="000000"/>
              <w:left w:val="single" w:sz="8" w:space="0" w:color="000000"/>
              <w:bottom w:val="single" w:sz="8" w:space="0" w:color="000000"/>
              <w:right w:val="single" w:sz="6" w:space="0" w:color="000000"/>
            </w:tcBorders>
          </w:tcPr>
          <w:p w14:paraId="73FD52FF" w14:textId="5274A306" w:rsidR="00956445" w:rsidRDefault="00956445">
            <w:pPr>
              <w:pStyle w:val="TableParagraph"/>
              <w:kinsoku w:val="0"/>
              <w:overflowPunct w:val="0"/>
              <w:spacing w:before="23" w:line="304" w:lineRule="auto"/>
              <w:ind w:left="111" w:firstLine="3"/>
              <w:rPr>
                <w:b/>
                <w:bCs/>
                <w:w w:val="105"/>
                <w:sz w:val="20"/>
                <w:szCs w:val="20"/>
              </w:rPr>
            </w:pPr>
            <w:r>
              <w:rPr>
                <w:b/>
                <w:bCs/>
                <w:w w:val="105"/>
                <w:sz w:val="20"/>
                <w:szCs w:val="20"/>
              </w:rPr>
              <w:t>Communications</w:t>
            </w:r>
            <w:r w:rsidR="009208AA">
              <w:rPr>
                <w:b/>
                <w:bCs/>
                <w:w w:val="105"/>
                <w:sz w:val="20"/>
                <w:szCs w:val="20"/>
              </w:rPr>
              <w:t>,</w:t>
            </w:r>
            <w:r>
              <w:rPr>
                <w:b/>
                <w:bCs/>
                <w:w w:val="105"/>
                <w:sz w:val="20"/>
                <w:szCs w:val="20"/>
              </w:rPr>
              <w:t xml:space="preserve"> content</w:t>
            </w:r>
            <w:r w:rsidR="0087268A">
              <w:rPr>
                <w:b/>
                <w:bCs/>
                <w:w w:val="105"/>
                <w:sz w:val="20"/>
                <w:szCs w:val="20"/>
              </w:rPr>
              <w:t xml:space="preserve"> and data insights</w:t>
            </w:r>
            <w:r>
              <w:rPr>
                <w:b/>
                <w:bCs/>
                <w:w w:val="105"/>
                <w:sz w:val="20"/>
                <w:szCs w:val="20"/>
              </w:rPr>
              <w:t xml:space="preserve"> gathering</w:t>
            </w:r>
          </w:p>
        </w:tc>
        <w:tc>
          <w:tcPr>
            <w:tcW w:w="11985" w:type="dxa"/>
            <w:tcBorders>
              <w:top w:val="single" w:sz="8" w:space="0" w:color="000000"/>
              <w:left w:val="single" w:sz="6" w:space="0" w:color="000000"/>
              <w:bottom w:val="single" w:sz="8" w:space="0" w:color="000000"/>
              <w:right w:val="single" w:sz="8" w:space="0" w:color="000000"/>
            </w:tcBorders>
          </w:tcPr>
          <w:p w14:paraId="586604CF" w14:textId="77777777" w:rsidR="00956445" w:rsidRDefault="00956445">
            <w:pPr>
              <w:pStyle w:val="TableParagraph"/>
              <w:numPr>
                <w:ilvl w:val="0"/>
                <w:numId w:val="4"/>
              </w:numPr>
              <w:tabs>
                <w:tab w:val="left" w:pos="482"/>
              </w:tabs>
              <w:kinsoku w:val="0"/>
              <w:overflowPunct w:val="0"/>
              <w:spacing w:line="285" w:lineRule="auto"/>
              <w:ind w:right="109" w:hanging="437"/>
              <w:rPr>
                <w:w w:val="110"/>
                <w:sz w:val="21"/>
                <w:szCs w:val="21"/>
              </w:rPr>
            </w:pPr>
            <w:r>
              <w:rPr>
                <w:w w:val="110"/>
                <w:sz w:val="21"/>
                <w:szCs w:val="21"/>
              </w:rPr>
              <w:t>Creating</w:t>
            </w:r>
            <w:r>
              <w:rPr>
                <w:spacing w:val="-25"/>
                <w:w w:val="110"/>
                <w:sz w:val="21"/>
                <w:szCs w:val="21"/>
              </w:rPr>
              <w:t xml:space="preserve"> </w:t>
            </w:r>
            <w:r>
              <w:rPr>
                <w:w w:val="110"/>
                <w:sz w:val="21"/>
                <w:szCs w:val="21"/>
              </w:rPr>
              <w:t>and</w:t>
            </w:r>
            <w:r>
              <w:rPr>
                <w:spacing w:val="-22"/>
                <w:w w:val="110"/>
                <w:sz w:val="21"/>
                <w:szCs w:val="21"/>
              </w:rPr>
              <w:t xml:space="preserve"> </w:t>
            </w:r>
            <w:r>
              <w:rPr>
                <w:w w:val="110"/>
                <w:sz w:val="21"/>
                <w:szCs w:val="21"/>
              </w:rPr>
              <w:t>developing</w:t>
            </w:r>
            <w:r>
              <w:rPr>
                <w:spacing w:val="-22"/>
                <w:w w:val="110"/>
                <w:sz w:val="21"/>
                <w:szCs w:val="21"/>
              </w:rPr>
              <w:t xml:space="preserve"> </w:t>
            </w:r>
            <w:r>
              <w:rPr>
                <w:w w:val="110"/>
                <w:sz w:val="21"/>
                <w:szCs w:val="21"/>
              </w:rPr>
              <w:t>all</w:t>
            </w:r>
            <w:r>
              <w:rPr>
                <w:spacing w:val="-31"/>
                <w:w w:val="110"/>
                <w:sz w:val="21"/>
                <w:szCs w:val="21"/>
              </w:rPr>
              <w:t xml:space="preserve"> </w:t>
            </w:r>
            <w:r>
              <w:rPr>
                <w:w w:val="110"/>
                <w:sz w:val="21"/>
                <w:szCs w:val="21"/>
              </w:rPr>
              <w:t>communications</w:t>
            </w:r>
            <w:r>
              <w:rPr>
                <w:spacing w:val="-33"/>
                <w:w w:val="110"/>
                <w:sz w:val="21"/>
                <w:szCs w:val="21"/>
              </w:rPr>
              <w:t xml:space="preserve"> </w:t>
            </w:r>
            <w:r>
              <w:rPr>
                <w:w w:val="110"/>
                <w:sz w:val="21"/>
                <w:szCs w:val="21"/>
              </w:rPr>
              <w:t>for</w:t>
            </w:r>
            <w:r>
              <w:rPr>
                <w:spacing w:val="-17"/>
                <w:w w:val="110"/>
                <w:sz w:val="21"/>
                <w:szCs w:val="21"/>
              </w:rPr>
              <w:t xml:space="preserve"> </w:t>
            </w:r>
            <w:r>
              <w:rPr>
                <w:w w:val="110"/>
                <w:sz w:val="21"/>
                <w:szCs w:val="21"/>
              </w:rPr>
              <w:t>retention</w:t>
            </w:r>
            <w:r>
              <w:rPr>
                <w:spacing w:val="-21"/>
                <w:w w:val="110"/>
                <w:sz w:val="21"/>
                <w:szCs w:val="21"/>
              </w:rPr>
              <w:t xml:space="preserve"> </w:t>
            </w:r>
            <w:r>
              <w:rPr>
                <w:w w:val="110"/>
                <w:sz w:val="21"/>
                <w:szCs w:val="21"/>
              </w:rPr>
              <w:t>fundraising</w:t>
            </w:r>
            <w:r>
              <w:rPr>
                <w:spacing w:val="-23"/>
                <w:w w:val="110"/>
                <w:sz w:val="21"/>
                <w:szCs w:val="21"/>
              </w:rPr>
              <w:t xml:space="preserve"> </w:t>
            </w:r>
            <w:r>
              <w:rPr>
                <w:w w:val="110"/>
                <w:sz w:val="21"/>
                <w:szCs w:val="21"/>
              </w:rPr>
              <w:t>campaigns,</w:t>
            </w:r>
            <w:r>
              <w:rPr>
                <w:spacing w:val="-25"/>
                <w:w w:val="110"/>
                <w:sz w:val="21"/>
                <w:szCs w:val="21"/>
              </w:rPr>
              <w:t xml:space="preserve"> </w:t>
            </w:r>
            <w:r>
              <w:rPr>
                <w:w w:val="110"/>
                <w:sz w:val="21"/>
                <w:szCs w:val="21"/>
              </w:rPr>
              <w:t>including</w:t>
            </w:r>
            <w:r>
              <w:rPr>
                <w:spacing w:val="-33"/>
                <w:w w:val="110"/>
                <w:sz w:val="21"/>
                <w:szCs w:val="21"/>
              </w:rPr>
              <w:t xml:space="preserve"> </w:t>
            </w:r>
            <w:r>
              <w:rPr>
                <w:w w:val="110"/>
                <w:sz w:val="21"/>
                <w:szCs w:val="21"/>
              </w:rPr>
              <w:t>sourcing</w:t>
            </w:r>
            <w:r>
              <w:rPr>
                <w:spacing w:val="-28"/>
                <w:w w:val="110"/>
                <w:sz w:val="21"/>
                <w:szCs w:val="21"/>
              </w:rPr>
              <w:t xml:space="preserve"> </w:t>
            </w:r>
            <w:r>
              <w:rPr>
                <w:w w:val="110"/>
                <w:sz w:val="21"/>
                <w:szCs w:val="21"/>
              </w:rPr>
              <w:t>engaging</w:t>
            </w:r>
            <w:r>
              <w:rPr>
                <w:spacing w:val="-22"/>
                <w:w w:val="110"/>
                <w:sz w:val="21"/>
                <w:szCs w:val="21"/>
              </w:rPr>
              <w:t xml:space="preserve"> </w:t>
            </w:r>
            <w:r>
              <w:rPr>
                <w:w w:val="110"/>
                <w:sz w:val="21"/>
                <w:szCs w:val="21"/>
              </w:rPr>
              <w:t>and relevant content and writing copy for offline and online</w:t>
            </w:r>
            <w:r>
              <w:rPr>
                <w:spacing w:val="14"/>
                <w:w w:val="110"/>
                <w:sz w:val="21"/>
                <w:szCs w:val="21"/>
              </w:rPr>
              <w:t xml:space="preserve"> </w:t>
            </w:r>
            <w:r>
              <w:rPr>
                <w:w w:val="110"/>
                <w:sz w:val="21"/>
                <w:szCs w:val="21"/>
              </w:rPr>
              <w:t>campaigns</w:t>
            </w:r>
          </w:p>
          <w:p w14:paraId="34D4D28C" w14:textId="77777777" w:rsidR="00956445" w:rsidRDefault="00956445">
            <w:pPr>
              <w:pStyle w:val="TableParagraph"/>
              <w:numPr>
                <w:ilvl w:val="0"/>
                <w:numId w:val="4"/>
              </w:numPr>
              <w:tabs>
                <w:tab w:val="left" w:pos="485"/>
              </w:tabs>
              <w:kinsoku w:val="0"/>
              <w:overflowPunct w:val="0"/>
              <w:spacing w:line="285" w:lineRule="auto"/>
              <w:ind w:left="484" w:right="445" w:hanging="439"/>
              <w:rPr>
                <w:w w:val="105"/>
                <w:sz w:val="21"/>
                <w:szCs w:val="21"/>
              </w:rPr>
            </w:pPr>
            <w:r>
              <w:rPr>
                <w:w w:val="105"/>
                <w:sz w:val="21"/>
                <w:szCs w:val="21"/>
              </w:rPr>
              <w:t>Working with Federation colleagues to develop engaging content to support retention marketing campaigns, in accordance with audience</w:t>
            </w:r>
            <w:r>
              <w:rPr>
                <w:spacing w:val="12"/>
                <w:w w:val="105"/>
                <w:sz w:val="21"/>
                <w:szCs w:val="21"/>
              </w:rPr>
              <w:t xml:space="preserve"> </w:t>
            </w:r>
            <w:r>
              <w:rPr>
                <w:w w:val="105"/>
                <w:sz w:val="21"/>
                <w:szCs w:val="21"/>
              </w:rPr>
              <w:t>requirements</w:t>
            </w:r>
          </w:p>
          <w:p w14:paraId="2DD756C2" w14:textId="77777777" w:rsidR="0087268A" w:rsidRDefault="0087268A" w:rsidP="0087268A">
            <w:pPr>
              <w:pStyle w:val="TableParagraph"/>
              <w:numPr>
                <w:ilvl w:val="0"/>
                <w:numId w:val="4"/>
              </w:numPr>
              <w:tabs>
                <w:tab w:val="left" w:pos="482"/>
              </w:tabs>
              <w:kinsoku w:val="0"/>
              <w:overflowPunct w:val="0"/>
              <w:spacing w:line="285" w:lineRule="auto"/>
              <w:ind w:left="479" w:right="499" w:hanging="433"/>
              <w:rPr>
                <w:w w:val="105"/>
                <w:sz w:val="21"/>
                <w:szCs w:val="21"/>
              </w:rPr>
            </w:pPr>
            <w:r>
              <w:rPr>
                <w:w w:val="105"/>
                <w:sz w:val="21"/>
                <w:szCs w:val="21"/>
              </w:rPr>
              <w:t>Brief Data and Insights Specialist to insights requirement for effective campaign planning and review, ensuring that all campaigns are planned with data-driven and audience-centric understanding of best</w:t>
            </w:r>
            <w:r>
              <w:rPr>
                <w:spacing w:val="15"/>
                <w:w w:val="105"/>
                <w:sz w:val="21"/>
                <w:szCs w:val="21"/>
              </w:rPr>
              <w:t xml:space="preserve"> </w:t>
            </w:r>
            <w:r>
              <w:rPr>
                <w:w w:val="105"/>
                <w:sz w:val="21"/>
                <w:szCs w:val="21"/>
              </w:rPr>
              <w:t>performance</w:t>
            </w:r>
          </w:p>
          <w:p w14:paraId="39280CC2" w14:textId="77777777" w:rsidR="0087268A" w:rsidRDefault="0087268A" w:rsidP="0087268A">
            <w:pPr>
              <w:pStyle w:val="TableParagraph"/>
              <w:numPr>
                <w:ilvl w:val="0"/>
                <w:numId w:val="4"/>
              </w:numPr>
              <w:tabs>
                <w:tab w:val="left" w:pos="485"/>
              </w:tabs>
              <w:kinsoku w:val="0"/>
              <w:overflowPunct w:val="0"/>
              <w:spacing w:line="285" w:lineRule="auto"/>
              <w:ind w:left="481" w:right="509"/>
              <w:rPr>
                <w:w w:val="105"/>
                <w:sz w:val="21"/>
                <w:szCs w:val="21"/>
              </w:rPr>
            </w:pPr>
            <w:r>
              <w:rPr>
                <w:w w:val="105"/>
                <w:sz w:val="21"/>
                <w:szCs w:val="21"/>
              </w:rPr>
              <w:t>Work with Data and Insights Specialist to define and agree segmentation data sets for any required data from CRM needed for</w:t>
            </w:r>
            <w:r>
              <w:rPr>
                <w:spacing w:val="2"/>
                <w:w w:val="105"/>
                <w:sz w:val="21"/>
                <w:szCs w:val="21"/>
              </w:rPr>
              <w:t xml:space="preserve"> </w:t>
            </w:r>
            <w:r>
              <w:rPr>
                <w:w w:val="105"/>
                <w:sz w:val="21"/>
                <w:szCs w:val="21"/>
              </w:rPr>
              <w:t>campaigns</w:t>
            </w:r>
          </w:p>
          <w:p w14:paraId="3C3EA9F9" w14:textId="77777777" w:rsidR="0087268A" w:rsidRDefault="0087268A" w:rsidP="0087268A">
            <w:pPr>
              <w:pStyle w:val="TableParagraph"/>
              <w:tabs>
                <w:tab w:val="left" w:pos="485"/>
              </w:tabs>
              <w:kinsoku w:val="0"/>
              <w:overflowPunct w:val="0"/>
              <w:spacing w:line="285" w:lineRule="auto"/>
              <w:ind w:left="484" w:right="445"/>
              <w:rPr>
                <w:w w:val="105"/>
                <w:sz w:val="21"/>
                <w:szCs w:val="21"/>
              </w:rPr>
            </w:pPr>
          </w:p>
          <w:p w14:paraId="639E15C8" w14:textId="062B910A" w:rsidR="00956445" w:rsidRDefault="00956445" w:rsidP="0087268A">
            <w:pPr>
              <w:pStyle w:val="TableParagraph"/>
              <w:kinsoku w:val="0"/>
              <w:overflowPunct w:val="0"/>
              <w:spacing w:line="260" w:lineRule="exact"/>
              <w:ind w:left="0"/>
              <w:rPr>
                <w:rFonts w:ascii="Symbol" w:hAnsi="Symbol" w:cs="Symbol"/>
                <w:sz w:val="22"/>
                <w:szCs w:val="22"/>
              </w:rPr>
            </w:pPr>
          </w:p>
        </w:tc>
      </w:tr>
      <w:tr w:rsidR="003F7F25" w14:paraId="2DD86F2F" w14:textId="77777777">
        <w:trPr>
          <w:trHeight w:val="616"/>
        </w:trPr>
        <w:tc>
          <w:tcPr>
            <w:tcW w:w="1980" w:type="dxa"/>
            <w:tcBorders>
              <w:top w:val="single" w:sz="8" w:space="0" w:color="000000"/>
              <w:left w:val="single" w:sz="8" w:space="0" w:color="000000"/>
              <w:bottom w:val="single" w:sz="6" w:space="0" w:color="000000"/>
              <w:right w:val="single" w:sz="6" w:space="0" w:color="000000"/>
            </w:tcBorders>
          </w:tcPr>
          <w:p w14:paraId="6D76956D" w14:textId="77777777" w:rsidR="00956445" w:rsidRDefault="00956445">
            <w:pPr>
              <w:pStyle w:val="TableParagraph"/>
              <w:kinsoku w:val="0"/>
              <w:overflowPunct w:val="0"/>
              <w:spacing w:before="23"/>
              <w:rPr>
                <w:b/>
                <w:bCs/>
                <w:w w:val="105"/>
                <w:sz w:val="20"/>
                <w:szCs w:val="20"/>
              </w:rPr>
            </w:pPr>
            <w:r>
              <w:rPr>
                <w:b/>
                <w:bCs/>
                <w:w w:val="105"/>
                <w:sz w:val="20"/>
                <w:szCs w:val="20"/>
              </w:rPr>
              <w:t>Analysis and</w:t>
            </w:r>
          </w:p>
          <w:p w14:paraId="794F64F7" w14:textId="77777777" w:rsidR="00956445" w:rsidRDefault="00956445">
            <w:pPr>
              <w:pStyle w:val="TableParagraph"/>
              <w:kinsoku w:val="0"/>
              <w:overflowPunct w:val="0"/>
              <w:spacing w:before="63"/>
              <w:rPr>
                <w:b/>
                <w:bCs/>
                <w:w w:val="105"/>
                <w:sz w:val="20"/>
                <w:szCs w:val="20"/>
              </w:rPr>
            </w:pPr>
            <w:r>
              <w:rPr>
                <w:b/>
                <w:bCs/>
                <w:w w:val="105"/>
                <w:sz w:val="20"/>
                <w:szCs w:val="20"/>
              </w:rPr>
              <w:t>Reporting</w:t>
            </w:r>
          </w:p>
        </w:tc>
        <w:tc>
          <w:tcPr>
            <w:tcW w:w="11985" w:type="dxa"/>
            <w:tcBorders>
              <w:top w:val="single" w:sz="8" w:space="0" w:color="000000"/>
              <w:left w:val="single" w:sz="6" w:space="0" w:color="000000"/>
              <w:bottom w:val="single" w:sz="6" w:space="0" w:color="000000"/>
              <w:right w:val="single" w:sz="8" w:space="0" w:color="000000"/>
            </w:tcBorders>
          </w:tcPr>
          <w:p w14:paraId="75E146FF" w14:textId="77777777" w:rsidR="00956445" w:rsidRDefault="00956445">
            <w:pPr>
              <w:pStyle w:val="TableParagraph"/>
              <w:numPr>
                <w:ilvl w:val="0"/>
                <w:numId w:val="3"/>
              </w:numPr>
              <w:tabs>
                <w:tab w:val="left" w:pos="462"/>
              </w:tabs>
              <w:kinsoku w:val="0"/>
              <w:overflowPunct w:val="0"/>
              <w:spacing w:line="275" w:lineRule="exact"/>
              <w:ind w:hanging="366"/>
              <w:rPr>
                <w:w w:val="110"/>
                <w:sz w:val="21"/>
                <w:szCs w:val="21"/>
              </w:rPr>
            </w:pPr>
            <w:r>
              <w:rPr>
                <w:w w:val="110"/>
                <w:sz w:val="21"/>
                <w:szCs w:val="21"/>
              </w:rPr>
              <w:t>Ensuring</w:t>
            </w:r>
            <w:r>
              <w:rPr>
                <w:spacing w:val="-8"/>
                <w:w w:val="110"/>
                <w:sz w:val="21"/>
                <w:szCs w:val="21"/>
              </w:rPr>
              <w:t xml:space="preserve"> </w:t>
            </w:r>
            <w:r>
              <w:rPr>
                <w:w w:val="110"/>
                <w:sz w:val="21"/>
                <w:szCs w:val="21"/>
              </w:rPr>
              <w:t>campaign</w:t>
            </w:r>
            <w:r>
              <w:rPr>
                <w:spacing w:val="7"/>
                <w:w w:val="110"/>
                <w:sz w:val="21"/>
                <w:szCs w:val="21"/>
              </w:rPr>
              <w:t xml:space="preserve"> </w:t>
            </w:r>
            <w:r>
              <w:rPr>
                <w:w w:val="110"/>
                <w:sz w:val="21"/>
                <w:szCs w:val="21"/>
              </w:rPr>
              <w:t>reviews are</w:t>
            </w:r>
            <w:r>
              <w:rPr>
                <w:spacing w:val="-3"/>
                <w:w w:val="110"/>
                <w:sz w:val="21"/>
                <w:szCs w:val="21"/>
              </w:rPr>
              <w:t xml:space="preserve"> </w:t>
            </w:r>
            <w:r>
              <w:rPr>
                <w:w w:val="110"/>
                <w:sz w:val="21"/>
                <w:szCs w:val="21"/>
              </w:rPr>
              <w:t>delivered</w:t>
            </w:r>
            <w:r>
              <w:rPr>
                <w:spacing w:val="-2"/>
                <w:w w:val="110"/>
                <w:sz w:val="21"/>
                <w:szCs w:val="21"/>
              </w:rPr>
              <w:t xml:space="preserve"> </w:t>
            </w:r>
            <w:r>
              <w:rPr>
                <w:w w:val="110"/>
                <w:sz w:val="21"/>
                <w:szCs w:val="21"/>
              </w:rPr>
              <w:t>for</w:t>
            </w:r>
            <w:r>
              <w:rPr>
                <w:spacing w:val="2"/>
                <w:w w:val="110"/>
                <w:sz w:val="21"/>
                <w:szCs w:val="21"/>
              </w:rPr>
              <w:t xml:space="preserve"> </w:t>
            </w:r>
            <w:r>
              <w:rPr>
                <w:w w:val="110"/>
                <w:sz w:val="21"/>
                <w:szCs w:val="21"/>
              </w:rPr>
              <w:t>all</w:t>
            </w:r>
            <w:r>
              <w:rPr>
                <w:spacing w:val="-16"/>
                <w:w w:val="110"/>
                <w:sz w:val="21"/>
                <w:szCs w:val="21"/>
              </w:rPr>
              <w:t xml:space="preserve"> </w:t>
            </w:r>
            <w:r>
              <w:rPr>
                <w:w w:val="110"/>
                <w:sz w:val="21"/>
                <w:szCs w:val="21"/>
              </w:rPr>
              <w:t>retention</w:t>
            </w:r>
            <w:r>
              <w:rPr>
                <w:spacing w:val="-4"/>
                <w:w w:val="110"/>
                <w:sz w:val="21"/>
                <w:szCs w:val="21"/>
              </w:rPr>
              <w:t xml:space="preserve"> </w:t>
            </w:r>
            <w:r>
              <w:rPr>
                <w:w w:val="110"/>
                <w:sz w:val="21"/>
                <w:szCs w:val="21"/>
              </w:rPr>
              <w:t>channels</w:t>
            </w:r>
            <w:r>
              <w:rPr>
                <w:spacing w:val="1"/>
                <w:w w:val="110"/>
                <w:sz w:val="21"/>
                <w:szCs w:val="21"/>
              </w:rPr>
              <w:t xml:space="preserve"> </w:t>
            </w:r>
            <w:r>
              <w:rPr>
                <w:w w:val="110"/>
                <w:sz w:val="21"/>
                <w:szCs w:val="21"/>
              </w:rPr>
              <w:t>and</w:t>
            </w:r>
            <w:r>
              <w:rPr>
                <w:spacing w:val="-13"/>
                <w:w w:val="110"/>
                <w:sz w:val="21"/>
                <w:szCs w:val="21"/>
              </w:rPr>
              <w:t xml:space="preserve"> </w:t>
            </w:r>
            <w:r>
              <w:rPr>
                <w:w w:val="110"/>
                <w:sz w:val="21"/>
                <w:szCs w:val="21"/>
              </w:rPr>
              <w:t>that</w:t>
            </w:r>
            <w:r>
              <w:rPr>
                <w:spacing w:val="-1"/>
                <w:w w:val="110"/>
                <w:sz w:val="21"/>
                <w:szCs w:val="21"/>
              </w:rPr>
              <w:t xml:space="preserve"> </w:t>
            </w:r>
            <w:r>
              <w:rPr>
                <w:w w:val="110"/>
                <w:sz w:val="21"/>
                <w:szCs w:val="21"/>
              </w:rPr>
              <w:t>recommendations</w:t>
            </w:r>
            <w:r>
              <w:rPr>
                <w:spacing w:val="-16"/>
                <w:w w:val="110"/>
                <w:sz w:val="21"/>
                <w:szCs w:val="21"/>
              </w:rPr>
              <w:t xml:space="preserve"> </w:t>
            </w:r>
            <w:r>
              <w:rPr>
                <w:w w:val="110"/>
                <w:sz w:val="21"/>
                <w:szCs w:val="21"/>
              </w:rPr>
              <w:t>are</w:t>
            </w:r>
            <w:r>
              <w:rPr>
                <w:spacing w:val="-17"/>
                <w:w w:val="110"/>
                <w:sz w:val="21"/>
                <w:szCs w:val="21"/>
              </w:rPr>
              <w:t xml:space="preserve"> </w:t>
            </w:r>
            <w:r>
              <w:rPr>
                <w:w w:val="110"/>
                <w:sz w:val="21"/>
                <w:szCs w:val="21"/>
              </w:rPr>
              <w:t>included</w:t>
            </w:r>
            <w:r>
              <w:rPr>
                <w:spacing w:val="-11"/>
                <w:w w:val="110"/>
                <w:sz w:val="21"/>
                <w:szCs w:val="21"/>
              </w:rPr>
              <w:t xml:space="preserve"> </w:t>
            </w:r>
            <w:r>
              <w:rPr>
                <w:w w:val="110"/>
                <w:sz w:val="21"/>
                <w:szCs w:val="21"/>
              </w:rPr>
              <w:t>in</w:t>
            </w:r>
          </w:p>
          <w:p w14:paraId="5E6D9ACC" w14:textId="77777777" w:rsidR="00956445" w:rsidRDefault="00956445">
            <w:pPr>
              <w:pStyle w:val="TableParagraph"/>
              <w:kinsoku w:val="0"/>
              <w:overflowPunct w:val="0"/>
              <w:spacing w:before="51"/>
              <w:ind w:left="461"/>
              <w:rPr>
                <w:w w:val="105"/>
                <w:sz w:val="21"/>
                <w:szCs w:val="21"/>
              </w:rPr>
            </w:pPr>
            <w:r>
              <w:rPr>
                <w:w w:val="105"/>
                <w:sz w:val="21"/>
                <w:szCs w:val="21"/>
              </w:rPr>
              <w:t>future planning, sharing results and insights with wider Fundraising team</w:t>
            </w:r>
          </w:p>
        </w:tc>
      </w:tr>
    </w:tbl>
    <w:p w14:paraId="632E2734" w14:textId="77777777" w:rsidR="00956445" w:rsidRDefault="00956445">
      <w:pPr>
        <w:rPr>
          <w:rFonts w:ascii="Times New Roman" w:hAnsi="Times New Roman" w:cs="Times New Roman"/>
        </w:rPr>
        <w:sectPr w:rsidR="00956445">
          <w:pgSz w:w="16840" w:h="11910" w:orient="landscape"/>
          <w:pgMar w:top="1180" w:right="1180" w:bottom="280" w:left="1440" w:header="711" w:footer="0" w:gutter="0"/>
          <w:cols w:space="720"/>
          <w:noEndnote/>
        </w:sectPr>
      </w:pPr>
    </w:p>
    <w:p w14:paraId="7CA2DA84" w14:textId="77777777" w:rsidR="00956445" w:rsidRDefault="00956445">
      <w:pPr>
        <w:pStyle w:val="ListParagraph"/>
        <w:kinsoku w:val="0"/>
        <w:overflowPunct w:val="0"/>
        <w:spacing w:before="10"/>
        <w:rPr>
          <w:sz w:val="21"/>
          <w:szCs w:val="21"/>
        </w:r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11980"/>
      </w:tblGrid>
      <w:tr w:rsidR="003F7F25" w14:paraId="3CDBDC0F" w14:textId="77777777">
        <w:trPr>
          <w:trHeight w:val="1527"/>
        </w:trPr>
        <w:tc>
          <w:tcPr>
            <w:tcW w:w="1980" w:type="dxa"/>
            <w:tcBorders>
              <w:top w:val="single" w:sz="8" w:space="0" w:color="000000"/>
              <w:left w:val="single" w:sz="8" w:space="0" w:color="000000"/>
              <w:bottom w:val="single" w:sz="8" w:space="0" w:color="000000"/>
              <w:right w:val="single" w:sz="8" w:space="0" w:color="000000"/>
            </w:tcBorders>
          </w:tcPr>
          <w:p w14:paraId="0EA5F7FC" w14:textId="77777777" w:rsidR="00956445" w:rsidRDefault="00956445">
            <w:pPr>
              <w:pStyle w:val="TableParagraph"/>
              <w:kinsoku w:val="0"/>
              <w:overflowPunct w:val="0"/>
              <w:ind w:left="0"/>
              <w:rPr>
                <w:rFonts w:ascii="Times New Roman" w:hAnsi="Times New Roman" w:cs="Times New Roman"/>
                <w:sz w:val="20"/>
                <w:szCs w:val="20"/>
              </w:rPr>
            </w:pPr>
          </w:p>
        </w:tc>
        <w:tc>
          <w:tcPr>
            <w:tcW w:w="11980" w:type="dxa"/>
            <w:tcBorders>
              <w:top w:val="single" w:sz="8" w:space="0" w:color="000000"/>
              <w:left w:val="single" w:sz="8" w:space="0" w:color="000000"/>
              <w:bottom w:val="single" w:sz="8" w:space="0" w:color="000000"/>
              <w:right w:val="single" w:sz="8" w:space="0" w:color="000000"/>
            </w:tcBorders>
          </w:tcPr>
          <w:p w14:paraId="1027461B" w14:textId="77777777" w:rsidR="00956445" w:rsidRDefault="00956445">
            <w:pPr>
              <w:pStyle w:val="TableParagraph"/>
              <w:numPr>
                <w:ilvl w:val="0"/>
                <w:numId w:val="2"/>
              </w:numPr>
              <w:tabs>
                <w:tab w:val="left" w:pos="468"/>
              </w:tabs>
              <w:kinsoku w:val="0"/>
              <w:overflowPunct w:val="0"/>
              <w:spacing w:before="9" w:line="288" w:lineRule="auto"/>
              <w:ind w:right="193"/>
              <w:jc w:val="both"/>
              <w:rPr>
                <w:w w:val="105"/>
                <w:sz w:val="21"/>
                <w:szCs w:val="21"/>
              </w:rPr>
            </w:pPr>
            <w:r>
              <w:rPr>
                <w:w w:val="105"/>
                <w:sz w:val="21"/>
                <w:szCs w:val="21"/>
              </w:rPr>
              <w:t>Working with the Data and Insights Specialist, conduct analysis and extract insights in campaign performance for effective future campaign planning and past campaign review, ensuring that all campaigns are planned with data- driven and audience-centric understanding for best</w:t>
            </w:r>
            <w:r>
              <w:rPr>
                <w:spacing w:val="-20"/>
                <w:w w:val="105"/>
                <w:sz w:val="21"/>
                <w:szCs w:val="21"/>
              </w:rPr>
              <w:t xml:space="preserve"> </w:t>
            </w:r>
            <w:r>
              <w:rPr>
                <w:w w:val="105"/>
                <w:sz w:val="21"/>
                <w:szCs w:val="21"/>
              </w:rPr>
              <w:t>performance</w:t>
            </w:r>
          </w:p>
          <w:p w14:paraId="4DB93F31" w14:textId="77777777" w:rsidR="00956445" w:rsidRDefault="00956445">
            <w:pPr>
              <w:pStyle w:val="TableParagraph"/>
              <w:numPr>
                <w:ilvl w:val="0"/>
                <w:numId w:val="2"/>
              </w:numPr>
              <w:tabs>
                <w:tab w:val="left" w:pos="464"/>
              </w:tabs>
              <w:kinsoku w:val="0"/>
              <w:overflowPunct w:val="0"/>
              <w:spacing w:line="265" w:lineRule="exact"/>
              <w:ind w:left="463" w:hanging="365"/>
              <w:jc w:val="both"/>
              <w:rPr>
                <w:w w:val="110"/>
                <w:sz w:val="21"/>
                <w:szCs w:val="21"/>
              </w:rPr>
            </w:pPr>
            <w:r>
              <w:rPr>
                <w:w w:val="110"/>
                <w:sz w:val="21"/>
                <w:szCs w:val="21"/>
              </w:rPr>
              <w:t>Update team trackers monthly to ensure consistent KPI</w:t>
            </w:r>
            <w:r>
              <w:rPr>
                <w:spacing w:val="37"/>
                <w:w w:val="110"/>
                <w:sz w:val="21"/>
                <w:szCs w:val="21"/>
              </w:rPr>
              <w:t xml:space="preserve"> </w:t>
            </w:r>
            <w:r>
              <w:rPr>
                <w:w w:val="110"/>
                <w:sz w:val="21"/>
                <w:szCs w:val="21"/>
              </w:rPr>
              <w:t>monitoring</w:t>
            </w:r>
          </w:p>
          <w:p w14:paraId="56BA1C48" w14:textId="77777777" w:rsidR="00956445" w:rsidRDefault="00956445">
            <w:pPr>
              <w:pStyle w:val="TableParagraph"/>
              <w:numPr>
                <w:ilvl w:val="0"/>
                <w:numId w:val="2"/>
              </w:numPr>
              <w:tabs>
                <w:tab w:val="left" w:pos="464"/>
              </w:tabs>
              <w:kinsoku w:val="0"/>
              <w:overflowPunct w:val="0"/>
              <w:spacing w:before="43"/>
              <w:ind w:left="463" w:hanging="365"/>
              <w:jc w:val="both"/>
              <w:rPr>
                <w:w w:val="105"/>
                <w:sz w:val="21"/>
                <w:szCs w:val="21"/>
              </w:rPr>
            </w:pPr>
            <w:r>
              <w:rPr>
                <w:w w:val="105"/>
                <w:sz w:val="21"/>
                <w:szCs w:val="21"/>
              </w:rPr>
              <w:t>Draft quarterly synopsis of retention performance and planning to support Board reporting</w:t>
            </w:r>
            <w:r>
              <w:rPr>
                <w:spacing w:val="47"/>
                <w:w w:val="105"/>
                <w:sz w:val="21"/>
                <w:szCs w:val="21"/>
              </w:rPr>
              <w:t xml:space="preserve"> </w:t>
            </w:r>
            <w:r>
              <w:rPr>
                <w:w w:val="105"/>
                <w:sz w:val="21"/>
                <w:szCs w:val="21"/>
              </w:rPr>
              <w:t>requirements</w:t>
            </w:r>
          </w:p>
        </w:tc>
      </w:tr>
      <w:tr w:rsidR="003F7F25" w14:paraId="3722F43A" w14:textId="77777777">
        <w:trPr>
          <w:trHeight w:val="475"/>
        </w:trPr>
        <w:tc>
          <w:tcPr>
            <w:tcW w:w="1980" w:type="dxa"/>
            <w:tcBorders>
              <w:top w:val="single" w:sz="8" w:space="0" w:color="000000"/>
              <w:left w:val="single" w:sz="8" w:space="0" w:color="000000"/>
              <w:bottom w:val="single" w:sz="8" w:space="0" w:color="000000"/>
              <w:right w:val="single" w:sz="8" w:space="0" w:color="000000"/>
            </w:tcBorders>
          </w:tcPr>
          <w:p w14:paraId="5996067C" w14:textId="77777777" w:rsidR="00956445" w:rsidRDefault="00956445">
            <w:pPr>
              <w:pStyle w:val="TableParagraph"/>
              <w:kinsoku w:val="0"/>
              <w:overflowPunct w:val="0"/>
              <w:spacing w:before="19"/>
              <w:ind w:left="119"/>
              <w:rPr>
                <w:b/>
                <w:bCs/>
                <w:sz w:val="21"/>
                <w:szCs w:val="21"/>
              </w:rPr>
            </w:pPr>
            <w:r>
              <w:rPr>
                <w:b/>
                <w:bCs/>
                <w:sz w:val="21"/>
                <w:szCs w:val="21"/>
              </w:rPr>
              <w:t>Values</w:t>
            </w:r>
          </w:p>
        </w:tc>
        <w:tc>
          <w:tcPr>
            <w:tcW w:w="11980" w:type="dxa"/>
            <w:tcBorders>
              <w:top w:val="single" w:sz="8" w:space="0" w:color="000000"/>
              <w:left w:val="single" w:sz="8" w:space="0" w:color="000000"/>
              <w:bottom w:val="single" w:sz="8" w:space="0" w:color="000000"/>
              <w:right w:val="single" w:sz="8" w:space="0" w:color="000000"/>
            </w:tcBorders>
          </w:tcPr>
          <w:p w14:paraId="6B83B77C" w14:textId="77777777" w:rsidR="00956445" w:rsidRDefault="00956445">
            <w:pPr>
              <w:pStyle w:val="TableParagraph"/>
              <w:numPr>
                <w:ilvl w:val="0"/>
                <w:numId w:val="1"/>
              </w:numPr>
              <w:tabs>
                <w:tab w:val="left" w:pos="480"/>
              </w:tabs>
              <w:kinsoku w:val="0"/>
              <w:overflowPunct w:val="0"/>
              <w:spacing w:before="18"/>
              <w:rPr>
                <w:w w:val="105"/>
                <w:sz w:val="21"/>
                <w:szCs w:val="21"/>
              </w:rPr>
            </w:pPr>
            <w:r>
              <w:rPr>
                <w:w w:val="105"/>
                <w:sz w:val="21"/>
                <w:szCs w:val="21"/>
              </w:rPr>
              <w:t>To espouse ActionAid's social justice and equality</w:t>
            </w:r>
            <w:r>
              <w:rPr>
                <w:spacing w:val="10"/>
                <w:w w:val="105"/>
                <w:sz w:val="21"/>
                <w:szCs w:val="21"/>
              </w:rPr>
              <w:t xml:space="preserve"> </w:t>
            </w:r>
            <w:r>
              <w:rPr>
                <w:w w:val="105"/>
                <w:sz w:val="21"/>
                <w:szCs w:val="21"/>
              </w:rPr>
              <w:t>values</w:t>
            </w:r>
          </w:p>
        </w:tc>
      </w:tr>
      <w:tr w:rsidR="003F7F25" w14:paraId="483FBBE3" w14:textId="77777777">
        <w:trPr>
          <w:trHeight w:val="302"/>
        </w:trPr>
        <w:tc>
          <w:tcPr>
            <w:tcW w:w="13960" w:type="dxa"/>
            <w:gridSpan w:val="2"/>
            <w:tcBorders>
              <w:top w:val="single" w:sz="8" w:space="0" w:color="000000"/>
              <w:left w:val="single" w:sz="8" w:space="0" w:color="000000"/>
              <w:bottom w:val="single" w:sz="8" w:space="0" w:color="000000"/>
              <w:right w:val="single" w:sz="8" w:space="0" w:color="000000"/>
            </w:tcBorders>
          </w:tcPr>
          <w:p w14:paraId="5300295D" w14:textId="77777777" w:rsidR="00956445" w:rsidRDefault="00956445">
            <w:pPr>
              <w:pStyle w:val="TableParagraph"/>
              <w:kinsoku w:val="0"/>
              <w:overflowPunct w:val="0"/>
              <w:spacing w:before="14"/>
              <w:ind w:left="118"/>
              <w:rPr>
                <w:b/>
                <w:bCs/>
                <w:sz w:val="21"/>
                <w:szCs w:val="21"/>
              </w:rPr>
            </w:pPr>
            <w:r>
              <w:rPr>
                <w:b/>
                <w:bCs/>
                <w:sz w:val="21"/>
                <w:szCs w:val="21"/>
              </w:rPr>
              <w:t>Key Relationships</w:t>
            </w:r>
          </w:p>
        </w:tc>
      </w:tr>
      <w:tr w:rsidR="003F7F25" w14:paraId="74C927A2" w14:textId="77777777">
        <w:trPr>
          <w:trHeight w:val="1181"/>
        </w:trPr>
        <w:tc>
          <w:tcPr>
            <w:tcW w:w="1980" w:type="dxa"/>
            <w:tcBorders>
              <w:top w:val="single" w:sz="8" w:space="0" w:color="000000"/>
              <w:left w:val="single" w:sz="8" w:space="0" w:color="000000"/>
              <w:bottom w:val="single" w:sz="8" w:space="0" w:color="000000"/>
              <w:right w:val="single" w:sz="8" w:space="0" w:color="000000"/>
            </w:tcBorders>
          </w:tcPr>
          <w:p w14:paraId="5017CAE8" w14:textId="77777777" w:rsidR="00956445" w:rsidRDefault="00956445">
            <w:pPr>
              <w:pStyle w:val="TableParagraph"/>
              <w:kinsoku w:val="0"/>
              <w:overflowPunct w:val="0"/>
              <w:spacing w:before="19"/>
              <w:ind w:left="119"/>
              <w:rPr>
                <w:b/>
                <w:bCs/>
                <w:w w:val="105"/>
                <w:sz w:val="21"/>
                <w:szCs w:val="21"/>
              </w:rPr>
            </w:pPr>
            <w:r>
              <w:rPr>
                <w:b/>
                <w:bCs/>
                <w:w w:val="105"/>
                <w:sz w:val="21"/>
                <w:szCs w:val="21"/>
              </w:rPr>
              <w:t>Internal</w:t>
            </w:r>
          </w:p>
        </w:tc>
        <w:tc>
          <w:tcPr>
            <w:tcW w:w="11980" w:type="dxa"/>
            <w:tcBorders>
              <w:top w:val="single" w:sz="8" w:space="0" w:color="000000"/>
              <w:left w:val="single" w:sz="8" w:space="0" w:color="000000"/>
              <w:bottom w:val="single" w:sz="8" w:space="0" w:color="000000"/>
              <w:right w:val="single" w:sz="8" w:space="0" w:color="000000"/>
            </w:tcBorders>
          </w:tcPr>
          <w:p w14:paraId="3BCFFF26" w14:textId="159B4108" w:rsidR="00956445" w:rsidRDefault="00956445">
            <w:pPr>
              <w:pStyle w:val="TableParagraph"/>
              <w:kinsoku w:val="0"/>
              <w:overflowPunct w:val="0"/>
              <w:spacing w:before="19" w:line="290" w:lineRule="auto"/>
              <w:ind w:left="123" w:right="140" w:hanging="1"/>
              <w:jc w:val="both"/>
              <w:rPr>
                <w:w w:val="110"/>
                <w:sz w:val="21"/>
                <w:szCs w:val="21"/>
              </w:rPr>
            </w:pPr>
            <w:r>
              <w:rPr>
                <w:w w:val="110"/>
                <w:sz w:val="21"/>
                <w:szCs w:val="21"/>
              </w:rPr>
              <w:t>Member</w:t>
            </w:r>
            <w:r>
              <w:rPr>
                <w:spacing w:val="-13"/>
                <w:w w:val="110"/>
                <w:sz w:val="21"/>
                <w:szCs w:val="21"/>
              </w:rPr>
              <w:t xml:space="preserve"> </w:t>
            </w:r>
            <w:r>
              <w:rPr>
                <w:w w:val="110"/>
                <w:sz w:val="21"/>
                <w:szCs w:val="21"/>
              </w:rPr>
              <w:t>of</w:t>
            </w:r>
            <w:r>
              <w:rPr>
                <w:spacing w:val="-12"/>
                <w:w w:val="110"/>
                <w:sz w:val="21"/>
                <w:szCs w:val="21"/>
              </w:rPr>
              <w:t xml:space="preserve"> </w:t>
            </w:r>
            <w:r>
              <w:rPr>
                <w:w w:val="110"/>
                <w:sz w:val="21"/>
                <w:szCs w:val="21"/>
              </w:rPr>
              <w:t>the</w:t>
            </w:r>
            <w:r>
              <w:rPr>
                <w:spacing w:val="-14"/>
                <w:w w:val="110"/>
                <w:sz w:val="21"/>
                <w:szCs w:val="21"/>
              </w:rPr>
              <w:t xml:space="preserve"> </w:t>
            </w:r>
            <w:r>
              <w:rPr>
                <w:w w:val="110"/>
                <w:sz w:val="21"/>
                <w:szCs w:val="21"/>
              </w:rPr>
              <w:t>Fundraising</w:t>
            </w:r>
            <w:r>
              <w:rPr>
                <w:spacing w:val="-21"/>
                <w:w w:val="110"/>
                <w:sz w:val="21"/>
                <w:szCs w:val="21"/>
              </w:rPr>
              <w:t xml:space="preserve"> </w:t>
            </w:r>
            <w:r>
              <w:rPr>
                <w:w w:val="110"/>
                <w:sz w:val="21"/>
                <w:szCs w:val="21"/>
              </w:rPr>
              <w:t>team,</w:t>
            </w:r>
            <w:r>
              <w:rPr>
                <w:spacing w:val="-19"/>
                <w:w w:val="110"/>
                <w:sz w:val="21"/>
                <w:szCs w:val="21"/>
              </w:rPr>
              <w:t xml:space="preserve"> </w:t>
            </w:r>
            <w:r>
              <w:rPr>
                <w:w w:val="110"/>
                <w:sz w:val="21"/>
                <w:szCs w:val="21"/>
              </w:rPr>
              <w:t>working</w:t>
            </w:r>
            <w:r>
              <w:rPr>
                <w:spacing w:val="-22"/>
                <w:w w:val="110"/>
                <w:sz w:val="21"/>
                <w:szCs w:val="21"/>
              </w:rPr>
              <w:t xml:space="preserve"> </w:t>
            </w:r>
            <w:r>
              <w:rPr>
                <w:w w:val="110"/>
                <w:sz w:val="21"/>
                <w:szCs w:val="21"/>
              </w:rPr>
              <w:t>closely</w:t>
            </w:r>
            <w:r>
              <w:rPr>
                <w:spacing w:val="-12"/>
                <w:w w:val="110"/>
                <w:sz w:val="21"/>
                <w:szCs w:val="21"/>
              </w:rPr>
              <w:t xml:space="preserve"> </w:t>
            </w:r>
            <w:r>
              <w:rPr>
                <w:w w:val="110"/>
                <w:sz w:val="21"/>
                <w:szCs w:val="21"/>
              </w:rPr>
              <w:t>with</w:t>
            </w:r>
            <w:r>
              <w:rPr>
                <w:spacing w:val="-17"/>
                <w:w w:val="110"/>
                <w:sz w:val="21"/>
                <w:szCs w:val="21"/>
              </w:rPr>
              <w:t xml:space="preserve"> </w:t>
            </w:r>
            <w:r>
              <w:rPr>
                <w:w w:val="110"/>
                <w:sz w:val="21"/>
                <w:szCs w:val="21"/>
              </w:rPr>
              <w:t>all</w:t>
            </w:r>
            <w:r>
              <w:rPr>
                <w:spacing w:val="-25"/>
                <w:w w:val="110"/>
                <w:sz w:val="21"/>
                <w:szCs w:val="21"/>
              </w:rPr>
              <w:t xml:space="preserve"> </w:t>
            </w:r>
            <w:r>
              <w:rPr>
                <w:w w:val="110"/>
                <w:sz w:val="21"/>
                <w:szCs w:val="21"/>
              </w:rPr>
              <w:t>members</w:t>
            </w:r>
            <w:r>
              <w:rPr>
                <w:spacing w:val="-10"/>
                <w:w w:val="110"/>
                <w:sz w:val="21"/>
                <w:szCs w:val="21"/>
              </w:rPr>
              <w:t xml:space="preserve"> </w:t>
            </w:r>
            <w:r>
              <w:rPr>
                <w:w w:val="110"/>
                <w:sz w:val="21"/>
                <w:szCs w:val="21"/>
              </w:rPr>
              <w:t>of</w:t>
            </w:r>
            <w:r>
              <w:rPr>
                <w:spacing w:val="-15"/>
                <w:w w:val="110"/>
                <w:sz w:val="21"/>
                <w:szCs w:val="21"/>
              </w:rPr>
              <w:t xml:space="preserve"> </w:t>
            </w:r>
            <w:r>
              <w:rPr>
                <w:w w:val="110"/>
                <w:sz w:val="21"/>
                <w:szCs w:val="21"/>
              </w:rPr>
              <w:t>the</w:t>
            </w:r>
            <w:r>
              <w:rPr>
                <w:spacing w:val="-26"/>
                <w:w w:val="110"/>
                <w:sz w:val="21"/>
                <w:szCs w:val="21"/>
              </w:rPr>
              <w:t xml:space="preserve"> </w:t>
            </w:r>
            <w:r>
              <w:rPr>
                <w:w w:val="110"/>
                <w:sz w:val="21"/>
                <w:szCs w:val="21"/>
              </w:rPr>
              <w:t>Fundraising</w:t>
            </w:r>
            <w:r>
              <w:rPr>
                <w:spacing w:val="-16"/>
                <w:w w:val="110"/>
                <w:sz w:val="21"/>
                <w:szCs w:val="21"/>
              </w:rPr>
              <w:t xml:space="preserve"> </w:t>
            </w:r>
            <w:r>
              <w:rPr>
                <w:w w:val="110"/>
                <w:sz w:val="21"/>
                <w:szCs w:val="21"/>
              </w:rPr>
              <w:t>team,</w:t>
            </w:r>
            <w:r>
              <w:rPr>
                <w:spacing w:val="-20"/>
                <w:w w:val="110"/>
                <w:sz w:val="21"/>
                <w:szCs w:val="21"/>
              </w:rPr>
              <w:t xml:space="preserve"> </w:t>
            </w:r>
            <w:r>
              <w:rPr>
                <w:w w:val="110"/>
                <w:sz w:val="21"/>
                <w:szCs w:val="21"/>
              </w:rPr>
              <w:t>especially</w:t>
            </w:r>
            <w:r>
              <w:rPr>
                <w:spacing w:val="-10"/>
                <w:w w:val="110"/>
                <w:sz w:val="21"/>
                <w:szCs w:val="21"/>
              </w:rPr>
              <w:t xml:space="preserve"> </w:t>
            </w:r>
            <w:r>
              <w:rPr>
                <w:w w:val="110"/>
                <w:sz w:val="21"/>
                <w:szCs w:val="21"/>
              </w:rPr>
              <w:t>the</w:t>
            </w:r>
            <w:r>
              <w:rPr>
                <w:spacing w:val="-21"/>
                <w:w w:val="110"/>
                <w:sz w:val="21"/>
                <w:szCs w:val="21"/>
              </w:rPr>
              <w:t xml:space="preserve"> </w:t>
            </w:r>
            <w:r>
              <w:rPr>
                <w:w w:val="110"/>
                <w:sz w:val="21"/>
                <w:szCs w:val="21"/>
              </w:rPr>
              <w:t>Supporter Care</w:t>
            </w:r>
            <w:r>
              <w:rPr>
                <w:spacing w:val="-13"/>
                <w:w w:val="110"/>
                <w:sz w:val="21"/>
                <w:szCs w:val="21"/>
              </w:rPr>
              <w:t xml:space="preserve"> </w:t>
            </w:r>
            <w:r w:rsidR="001B7DF2">
              <w:rPr>
                <w:w w:val="110"/>
                <w:sz w:val="21"/>
                <w:szCs w:val="21"/>
              </w:rPr>
              <w:t>E</w:t>
            </w:r>
            <w:r w:rsidR="0087268A">
              <w:rPr>
                <w:w w:val="110"/>
                <w:sz w:val="21"/>
                <w:szCs w:val="21"/>
              </w:rPr>
              <w:t>xecutive, Fundraising Executive and Data Insights Specialist</w:t>
            </w:r>
            <w:r w:rsidR="0087268A">
              <w:rPr>
                <w:spacing w:val="3"/>
                <w:w w:val="110"/>
                <w:sz w:val="21"/>
                <w:szCs w:val="21"/>
              </w:rPr>
              <w:t xml:space="preserve"> </w:t>
            </w:r>
            <w:r>
              <w:rPr>
                <w:w w:val="110"/>
                <w:sz w:val="21"/>
                <w:szCs w:val="21"/>
              </w:rPr>
              <w:t>to oversee</w:t>
            </w:r>
            <w:r>
              <w:rPr>
                <w:spacing w:val="-6"/>
                <w:w w:val="110"/>
                <w:sz w:val="21"/>
                <w:szCs w:val="21"/>
              </w:rPr>
              <w:t xml:space="preserve"> </w:t>
            </w:r>
            <w:r>
              <w:rPr>
                <w:w w:val="110"/>
                <w:sz w:val="21"/>
                <w:szCs w:val="21"/>
              </w:rPr>
              <w:t>excellent</w:t>
            </w:r>
            <w:r>
              <w:rPr>
                <w:spacing w:val="-2"/>
                <w:w w:val="110"/>
                <w:sz w:val="21"/>
                <w:szCs w:val="21"/>
              </w:rPr>
              <w:t xml:space="preserve"> </w:t>
            </w:r>
            <w:r>
              <w:rPr>
                <w:w w:val="110"/>
                <w:sz w:val="21"/>
                <w:szCs w:val="21"/>
              </w:rPr>
              <w:t>supporter care</w:t>
            </w:r>
            <w:r>
              <w:rPr>
                <w:spacing w:val="-12"/>
                <w:w w:val="110"/>
                <w:sz w:val="21"/>
                <w:szCs w:val="21"/>
              </w:rPr>
              <w:t xml:space="preserve"> </w:t>
            </w:r>
            <w:r>
              <w:rPr>
                <w:w w:val="110"/>
                <w:sz w:val="21"/>
                <w:szCs w:val="21"/>
              </w:rPr>
              <w:t>and</w:t>
            </w:r>
            <w:r>
              <w:rPr>
                <w:spacing w:val="-12"/>
                <w:w w:val="110"/>
                <w:sz w:val="21"/>
                <w:szCs w:val="21"/>
              </w:rPr>
              <w:t xml:space="preserve"> </w:t>
            </w:r>
            <w:r>
              <w:rPr>
                <w:w w:val="110"/>
                <w:sz w:val="21"/>
                <w:szCs w:val="21"/>
              </w:rPr>
              <w:t>administration.</w:t>
            </w:r>
            <w:r>
              <w:rPr>
                <w:spacing w:val="-29"/>
                <w:w w:val="110"/>
                <w:sz w:val="21"/>
                <w:szCs w:val="21"/>
              </w:rPr>
              <w:t xml:space="preserve"> </w:t>
            </w:r>
            <w:r>
              <w:rPr>
                <w:w w:val="110"/>
                <w:sz w:val="21"/>
                <w:szCs w:val="21"/>
              </w:rPr>
              <w:t>This</w:t>
            </w:r>
            <w:r>
              <w:rPr>
                <w:spacing w:val="-15"/>
                <w:w w:val="110"/>
                <w:sz w:val="21"/>
                <w:szCs w:val="21"/>
              </w:rPr>
              <w:t xml:space="preserve"> </w:t>
            </w:r>
            <w:r>
              <w:rPr>
                <w:w w:val="110"/>
                <w:sz w:val="21"/>
                <w:szCs w:val="21"/>
              </w:rPr>
              <w:t>role</w:t>
            </w:r>
            <w:r>
              <w:rPr>
                <w:spacing w:val="-16"/>
                <w:w w:val="110"/>
                <w:sz w:val="21"/>
                <w:szCs w:val="21"/>
              </w:rPr>
              <w:t xml:space="preserve"> </w:t>
            </w:r>
            <w:r>
              <w:rPr>
                <w:w w:val="110"/>
                <w:sz w:val="21"/>
                <w:szCs w:val="21"/>
              </w:rPr>
              <w:t>also</w:t>
            </w:r>
            <w:r>
              <w:rPr>
                <w:spacing w:val="-13"/>
                <w:w w:val="110"/>
                <w:sz w:val="21"/>
                <w:szCs w:val="21"/>
              </w:rPr>
              <w:t xml:space="preserve"> </w:t>
            </w:r>
            <w:r>
              <w:rPr>
                <w:w w:val="110"/>
                <w:sz w:val="21"/>
                <w:szCs w:val="21"/>
              </w:rPr>
              <w:t>works</w:t>
            </w:r>
            <w:r>
              <w:rPr>
                <w:spacing w:val="-9"/>
                <w:w w:val="110"/>
                <w:sz w:val="21"/>
                <w:szCs w:val="21"/>
              </w:rPr>
              <w:t xml:space="preserve"> </w:t>
            </w:r>
            <w:r>
              <w:rPr>
                <w:w w:val="110"/>
                <w:sz w:val="21"/>
                <w:szCs w:val="21"/>
              </w:rPr>
              <w:t>closely</w:t>
            </w:r>
            <w:r>
              <w:rPr>
                <w:spacing w:val="-5"/>
                <w:w w:val="110"/>
                <w:sz w:val="21"/>
                <w:szCs w:val="21"/>
              </w:rPr>
              <w:t xml:space="preserve"> </w:t>
            </w:r>
            <w:r>
              <w:rPr>
                <w:w w:val="110"/>
                <w:sz w:val="21"/>
                <w:szCs w:val="21"/>
              </w:rPr>
              <w:t>with</w:t>
            </w:r>
            <w:r>
              <w:rPr>
                <w:spacing w:val="-17"/>
                <w:w w:val="110"/>
                <w:sz w:val="21"/>
                <w:szCs w:val="21"/>
              </w:rPr>
              <w:t xml:space="preserve"> </w:t>
            </w:r>
            <w:r>
              <w:rPr>
                <w:w w:val="110"/>
                <w:sz w:val="21"/>
                <w:szCs w:val="21"/>
              </w:rPr>
              <w:t>the</w:t>
            </w:r>
            <w:r>
              <w:rPr>
                <w:spacing w:val="-20"/>
                <w:w w:val="110"/>
                <w:sz w:val="21"/>
                <w:szCs w:val="21"/>
              </w:rPr>
              <w:t xml:space="preserve"> </w:t>
            </w:r>
            <w:r>
              <w:rPr>
                <w:w w:val="110"/>
                <w:sz w:val="21"/>
                <w:szCs w:val="21"/>
              </w:rPr>
              <w:t>Head of Individual Giving and Acquisition Manager to plan and deliver all income and retention targets as well as working closely with</w:t>
            </w:r>
            <w:r>
              <w:rPr>
                <w:spacing w:val="-7"/>
                <w:w w:val="110"/>
                <w:sz w:val="21"/>
                <w:szCs w:val="21"/>
              </w:rPr>
              <w:t xml:space="preserve"> </w:t>
            </w:r>
            <w:r>
              <w:rPr>
                <w:w w:val="110"/>
                <w:sz w:val="21"/>
                <w:szCs w:val="21"/>
              </w:rPr>
              <w:t>the</w:t>
            </w:r>
          </w:p>
          <w:p w14:paraId="357C189E" w14:textId="77777777" w:rsidR="00956445" w:rsidRDefault="00956445">
            <w:pPr>
              <w:pStyle w:val="TableParagraph"/>
              <w:kinsoku w:val="0"/>
              <w:overflowPunct w:val="0"/>
              <w:spacing w:before="3"/>
              <w:ind w:left="123"/>
              <w:jc w:val="both"/>
              <w:rPr>
                <w:w w:val="105"/>
                <w:sz w:val="21"/>
                <w:szCs w:val="21"/>
              </w:rPr>
            </w:pPr>
            <w:r>
              <w:rPr>
                <w:w w:val="105"/>
                <w:sz w:val="21"/>
                <w:szCs w:val="21"/>
              </w:rPr>
              <w:t>Communication Manager to ensure alignment across all organizational messaging</w:t>
            </w:r>
          </w:p>
        </w:tc>
      </w:tr>
      <w:tr w:rsidR="003F7F25" w14:paraId="758FE327" w14:textId="77777777">
        <w:trPr>
          <w:trHeight w:val="590"/>
        </w:trPr>
        <w:tc>
          <w:tcPr>
            <w:tcW w:w="1980" w:type="dxa"/>
            <w:tcBorders>
              <w:top w:val="single" w:sz="8" w:space="0" w:color="000000"/>
              <w:left w:val="single" w:sz="8" w:space="0" w:color="000000"/>
              <w:bottom w:val="single" w:sz="8" w:space="0" w:color="000000"/>
              <w:right w:val="single" w:sz="8" w:space="0" w:color="000000"/>
            </w:tcBorders>
          </w:tcPr>
          <w:p w14:paraId="64026191" w14:textId="77777777" w:rsidR="00956445" w:rsidRDefault="00956445">
            <w:pPr>
              <w:pStyle w:val="TableParagraph"/>
              <w:kinsoku w:val="0"/>
              <w:overflowPunct w:val="0"/>
              <w:spacing w:before="19"/>
              <w:ind w:left="118"/>
              <w:rPr>
                <w:b/>
                <w:bCs/>
                <w:sz w:val="21"/>
                <w:szCs w:val="21"/>
              </w:rPr>
            </w:pPr>
            <w:r>
              <w:rPr>
                <w:b/>
                <w:bCs/>
                <w:sz w:val="21"/>
                <w:szCs w:val="21"/>
              </w:rPr>
              <w:t>External</w:t>
            </w:r>
          </w:p>
        </w:tc>
        <w:tc>
          <w:tcPr>
            <w:tcW w:w="11980" w:type="dxa"/>
            <w:tcBorders>
              <w:top w:val="single" w:sz="8" w:space="0" w:color="000000"/>
              <w:left w:val="single" w:sz="8" w:space="0" w:color="000000"/>
              <w:bottom w:val="single" w:sz="8" w:space="0" w:color="000000"/>
              <w:right w:val="single" w:sz="8" w:space="0" w:color="000000"/>
            </w:tcBorders>
          </w:tcPr>
          <w:p w14:paraId="4A65F149" w14:textId="77777777" w:rsidR="00956445" w:rsidRDefault="00956445">
            <w:pPr>
              <w:pStyle w:val="TableParagraph"/>
              <w:kinsoku w:val="0"/>
              <w:overflowPunct w:val="0"/>
              <w:spacing w:before="19"/>
              <w:ind w:left="121"/>
              <w:rPr>
                <w:w w:val="105"/>
                <w:sz w:val="21"/>
                <w:szCs w:val="21"/>
              </w:rPr>
            </w:pPr>
            <w:r>
              <w:rPr>
                <w:w w:val="105"/>
                <w:sz w:val="21"/>
                <w:szCs w:val="21"/>
              </w:rPr>
              <w:t>Fundraising agencies, including telemarketing, digital, creative. Federation colleagues. Colleagues in the Irish INGO</w:t>
            </w:r>
          </w:p>
          <w:p w14:paraId="43E64FCA" w14:textId="77777777" w:rsidR="00956445" w:rsidRDefault="00956445">
            <w:pPr>
              <w:pStyle w:val="TableParagraph"/>
              <w:kinsoku w:val="0"/>
              <w:overflowPunct w:val="0"/>
              <w:spacing w:before="51"/>
              <w:ind w:left="127"/>
              <w:rPr>
                <w:w w:val="110"/>
                <w:sz w:val="21"/>
                <w:szCs w:val="21"/>
              </w:rPr>
            </w:pPr>
            <w:r>
              <w:rPr>
                <w:w w:val="110"/>
                <w:sz w:val="21"/>
                <w:szCs w:val="21"/>
              </w:rPr>
              <w:t>sector</w:t>
            </w:r>
          </w:p>
        </w:tc>
      </w:tr>
      <w:tr w:rsidR="003F7F25" w14:paraId="21A52BEB" w14:textId="77777777">
        <w:trPr>
          <w:trHeight w:val="1772"/>
        </w:trPr>
        <w:tc>
          <w:tcPr>
            <w:tcW w:w="13960" w:type="dxa"/>
            <w:gridSpan w:val="2"/>
            <w:tcBorders>
              <w:top w:val="single" w:sz="8" w:space="0" w:color="000000"/>
              <w:left w:val="single" w:sz="8" w:space="0" w:color="000000"/>
              <w:bottom w:val="single" w:sz="8" w:space="0" w:color="000000"/>
              <w:right w:val="single" w:sz="8" w:space="0" w:color="000000"/>
            </w:tcBorders>
          </w:tcPr>
          <w:p w14:paraId="2C0A4927" w14:textId="40246DBF" w:rsidR="00956445" w:rsidRDefault="00956445">
            <w:pPr>
              <w:pStyle w:val="TableParagraph"/>
              <w:kinsoku w:val="0"/>
              <w:overflowPunct w:val="0"/>
              <w:spacing w:before="28" w:line="290" w:lineRule="auto"/>
              <w:ind w:right="270" w:firstLine="4"/>
              <w:rPr>
                <w:w w:val="105"/>
                <w:sz w:val="21"/>
                <w:szCs w:val="21"/>
              </w:rPr>
            </w:pPr>
            <w:r>
              <w:rPr>
                <w:b/>
                <w:bCs/>
                <w:w w:val="105"/>
                <w:sz w:val="21"/>
                <w:szCs w:val="21"/>
              </w:rPr>
              <w:t xml:space="preserve">What makes ActionAid different? </w:t>
            </w:r>
            <w:r>
              <w:rPr>
                <w:w w:val="105"/>
                <w:sz w:val="21"/>
                <w:szCs w:val="21"/>
              </w:rPr>
              <w:t xml:space="preserve">ActionAid's approach is about empowering people to claim their rights. Our working relationships, in Ireland and across the world are based on mutual trust, respect and democracy. As part of our commitment to women's rights we recognise, embody and champion feminist principles not only in the work we do, but the way we work, and how we do things. This Is a committed attempt at reflection, continuous learning, and being mindful of </w:t>
            </w:r>
            <w:r w:rsidR="005956FA">
              <w:rPr>
                <w:w w:val="105"/>
                <w:sz w:val="21"/>
                <w:szCs w:val="21"/>
              </w:rPr>
              <w:t>the power</w:t>
            </w:r>
            <w:r>
              <w:rPr>
                <w:w w:val="105"/>
                <w:sz w:val="21"/>
                <w:szCs w:val="21"/>
              </w:rPr>
              <w:t xml:space="preserve"> we have  as individuals in any situation (irrespective of where we are in the organisational structure) and how we exercise</w:t>
            </w:r>
            <w:r>
              <w:rPr>
                <w:spacing w:val="-14"/>
                <w:w w:val="105"/>
                <w:sz w:val="21"/>
                <w:szCs w:val="21"/>
              </w:rPr>
              <w:t xml:space="preserve"> </w:t>
            </w:r>
            <w:r>
              <w:rPr>
                <w:w w:val="105"/>
                <w:sz w:val="21"/>
                <w:szCs w:val="21"/>
              </w:rPr>
              <w:t>it.</w:t>
            </w:r>
          </w:p>
        </w:tc>
      </w:tr>
      <w:tr w:rsidR="003F7F25" w14:paraId="17E880A2" w14:textId="77777777">
        <w:trPr>
          <w:trHeight w:val="600"/>
        </w:trPr>
        <w:tc>
          <w:tcPr>
            <w:tcW w:w="13960" w:type="dxa"/>
            <w:gridSpan w:val="2"/>
            <w:tcBorders>
              <w:top w:val="single" w:sz="8" w:space="0" w:color="000000"/>
              <w:left w:val="single" w:sz="8" w:space="0" w:color="000000"/>
              <w:bottom w:val="single" w:sz="8" w:space="0" w:color="000000"/>
              <w:right w:val="single" w:sz="8" w:space="0" w:color="000000"/>
            </w:tcBorders>
          </w:tcPr>
          <w:p w14:paraId="5892AC8A" w14:textId="77777777" w:rsidR="00956445" w:rsidRDefault="00956445">
            <w:pPr>
              <w:pStyle w:val="TableParagraph"/>
              <w:kinsoku w:val="0"/>
              <w:overflowPunct w:val="0"/>
              <w:spacing w:before="23"/>
              <w:rPr>
                <w:w w:val="105"/>
                <w:sz w:val="21"/>
                <w:szCs w:val="21"/>
              </w:rPr>
            </w:pPr>
            <w:r>
              <w:rPr>
                <w:w w:val="105"/>
                <w:sz w:val="21"/>
                <w:szCs w:val="21"/>
              </w:rPr>
              <w:t>This profile sets out the current duties of the post that may vary from time to time without changing the character of the job or the level</w:t>
            </w:r>
          </w:p>
          <w:p w14:paraId="0DF1FFA1" w14:textId="77777777" w:rsidR="00956445" w:rsidRDefault="00956445">
            <w:pPr>
              <w:pStyle w:val="TableParagraph"/>
              <w:kinsoku w:val="0"/>
              <w:overflowPunct w:val="0"/>
              <w:spacing w:before="52"/>
              <w:ind w:left="122"/>
              <w:rPr>
                <w:w w:val="105"/>
                <w:sz w:val="21"/>
                <w:szCs w:val="21"/>
              </w:rPr>
            </w:pPr>
            <w:r>
              <w:rPr>
                <w:w w:val="105"/>
                <w:sz w:val="21"/>
                <w:szCs w:val="21"/>
              </w:rPr>
              <w:t>of responsibility entailed. However, all role profiles are regularly reviewed and updated in line with organisational</w:t>
            </w:r>
            <w:r>
              <w:rPr>
                <w:spacing w:val="51"/>
                <w:w w:val="105"/>
                <w:sz w:val="21"/>
                <w:szCs w:val="21"/>
              </w:rPr>
              <w:t xml:space="preserve"> </w:t>
            </w:r>
            <w:r>
              <w:rPr>
                <w:w w:val="105"/>
                <w:sz w:val="21"/>
                <w:szCs w:val="21"/>
              </w:rPr>
              <w:t>needs.</w:t>
            </w:r>
          </w:p>
        </w:tc>
      </w:tr>
    </w:tbl>
    <w:p w14:paraId="4D9B82B8" w14:textId="77777777" w:rsidR="00956445" w:rsidRDefault="00956445"/>
    <w:sectPr w:rsidR="00956445">
      <w:pgSz w:w="16840" w:h="11910" w:orient="landscape"/>
      <w:pgMar w:top="1180" w:right="1180" w:bottom="280" w:left="1440" w:header="711"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C9B0" w14:textId="77777777" w:rsidR="00956445" w:rsidRDefault="00956445">
      <w:r>
        <w:separator/>
      </w:r>
    </w:p>
  </w:endnote>
  <w:endnote w:type="continuationSeparator" w:id="0">
    <w:p w14:paraId="487064F0" w14:textId="77777777" w:rsidR="00956445" w:rsidRDefault="009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55F4" w14:textId="77777777" w:rsidR="00956445" w:rsidRDefault="00956445">
      <w:r>
        <w:separator/>
      </w:r>
    </w:p>
  </w:footnote>
  <w:footnote w:type="continuationSeparator" w:id="0">
    <w:p w14:paraId="09F72A4C" w14:textId="77777777" w:rsidR="00956445" w:rsidRDefault="0095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1107" w14:textId="77777777" w:rsidR="00956445" w:rsidRDefault="005956FA">
    <w:pPr>
      <w:pStyle w:val="ListParagraph"/>
      <w:kinsoku w:val="0"/>
      <w:overflowPunct w:val="0"/>
      <w:spacing w:line="14" w:lineRule="auto"/>
      <w:rPr>
        <w:sz w:val="20"/>
        <w:szCs w:val="20"/>
      </w:rPr>
    </w:pPr>
    <w:r>
      <w:rPr>
        <w:noProof/>
      </w:rPr>
      <w:pict w14:anchorId="78599365">
        <v:rect id="_x0000_s2049" style="position:absolute;margin-left:641.05pt;margin-top:35.55pt;width:130pt;height:22pt;z-index:-251658752;mso-position-horizontal-relative:page;mso-position-vertical-relative:page" o:allowincell="f" filled="f" stroked="f">
          <v:textbox inset="0,0,0,0">
            <w:txbxContent>
              <w:p w14:paraId="5AC44B34" w14:textId="77777777" w:rsidR="00956445" w:rsidRDefault="005956FA">
                <w:pPr>
                  <w:widowControl/>
                  <w:autoSpaceDE/>
                  <w:autoSpaceDN/>
                  <w:adjustRightInd/>
                  <w:spacing w:line="440" w:lineRule="atLeast"/>
                  <w:rPr>
                    <w:rFonts w:ascii="Times New Roman" w:hAnsi="Times New Roman" w:cs="Times New Roman"/>
                    <w:sz w:val="24"/>
                    <w:szCs w:val="24"/>
                  </w:rPr>
                </w:pPr>
                <w:r>
                  <w:pict w14:anchorId="1B24C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6pt;height:22.2pt">
                      <v:imagedata r:id="rId1" o:title=""/>
                    </v:shape>
                  </w:pict>
                </w:r>
              </w:p>
              <w:p w14:paraId="3785E754" w14:textId="77777777" w:rsidR="00956445" w:rsidRDefault="00956445">
                <w:pPr>
                  <w:rPr>
                    <w:rFonts w:ascii="Times New Roman" w:hAnsi="Times New Roman" w:cs="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83" w:hanging="439"/>
      </w:pPr>
      <w:rPr>
        <w:rFonts w:ascii="Symbol" w:hAnsi="Symbol" w:cs="Symbol"/>
        <w:b w:val="0"/>
        <w:bCs w:val="0"/>
        <w:w w:val="100"/>
        <w:position w:val="1"/>
        <w:sz w:val="22"/>
        <w:szCs w:val="22"/>
      </w:rPr>
    </w:lvl>
    <w:lvl w:ilvl="1">
      <w:numFmt w:val="bullet"/>
      <w:lvlText w:val="•"/>
      <w:lvlJc w:val="left"/>
      <w:pPr>
        <w:ind w:left="1628" w:hanging="439"/>
      </w:pPr>
    </w:lvl>
    <w:lvl w:ilvl="2">
      <w:numFmt w:val="bullet"/>
      <w:lvlText w:val="•"/>
      <w:lvlJc w:val="left"/>
      <w:pPr>
        <w:ind w:left="2776" w:hanging="439"/>
      </w:pPr>
    </w:lvl>
    <w:lvl w:ilvl="3">
      <w:numFmt w:val="bullet"/>
      <w:lvlText w:val="•"/>
      <w:lvlJc w:val="left"/>
      <w:pPr>
        <w:ind w:left="3925" w:hanging="439"/>
      </w:pPr>
    </w:lvl>
    <w:lvl w:ilvl="4">
      <w:numFmt w:val="bullet"/>
      <w:lvlText w:val="•"/>
      <w:lvlJc w:val="left"/>
      <w:pPr>
        <w:ind w:left="5073" w:hanging="439"/>
      </w:pPr>
    </w:lvl>
    <w:lvl w:ilvl="5">
      <w:numFmt w:val="bullet"/>
      <w:lvlText w:val="•"/>
      <w:lvlJc w:val="left"/>
      <w:pPr>
        <w:ind w:left="6222" w:hanging="439"/>
      </w:pPr>
    </w:lvl>
    <w:lvl w:ilvl="6">
      <w:numFmt w:val="bullet"/>
      <w:lvlText w:val="•"/>
      <w:lvlJc w:val="left"/>
      <w:pPr>
        <w:ind w:left="7370" w:hanging="439"/>
      </w:pPr>
    </w:lvl>
    <w:lvl w:ilvl="7">
      <w:numFmt w:val="bullet"/>
      <w:lvlText w:val="•"/>
      <w:lvlJc w:val="left"/>
      <w:pPr>
        <w:ind w:left="8519" w:hanging="439"/>
      </w:pPr>
    </w:lvl>
    <w:lvl w:ilvl="8">
      <w:numFmt w:val="bullet"/>
      <w:lvlText w:val="•"/>
      <w:lvlJc w:val="left"/>
      <w:pPr>
        <w:ind w:left="9667" w:hanging="439"/>
      </w:pPr>
    </w:lvl>
  </w:abstractNum>
  <w:abstractNum w:abstractNumId="1" w15:restartNumberingAfterBreak="0">
    <w:nsid w:val="00000403"/>
    <w:multiLevelType w:val="multilevel"/>
    <w:tmpl w:val="FFFFFFFF"/>
    <w:lvl w:ilvl="0">
      <w:numFmt w:val="bullet"/>
      <w:lvlText w:val=""/>
      <w:lvlJc w:val="left"/>
      <w:pPr>
        <w:ind w:left="483" w:hanging="435"/>
      </w:pPr>
      <w:rPr>
        <w:rFonts w:ascii="Symbol" w:hAnsi="Symbol" w:cs="Symbol"/>
        <w:b w:val="0"/>
        <w:bCs w:val="0"/>
        <w:w w:val="100"/>
        <w:sz w:val="22"/>
        <w:szCs w:val="22"/>
      </w:rPr>
    </w:lvl>
    <w:lvl w:ilvl="1">
      <w:numFmt w:val="bullet"/>
      <w:lvlText w:val="•"/>
      <w:lvlJc w:val="left"/>
      <w:pPr>
        <w:ind w:left="1628" w:hanging="435"/>
      </w:pPr>
    </w:lvl>
    <w:lvl w:ilvl="2">
      <w:numFmt w:val="bullet"/>
      <w:lvlText w:val="•"/>
      <w:lvlJc w:val="left"/>
      <w:pPr>
        <w:ind w:left="2777" w:hanging="435"/>
      </w:pPr>
    </w:lvl>
    <w:lvl w:ilvl="3">
      <w:numFmt w:val="bullet"/>
      <w:lvlText w:val="•"/>
      <w:lvlJc w:val="left"/>
      <w:pPr>
        <w:ind w:left="3926" w:hanging="435"/>
      </w:pPr>
    </w:lvl>
    <w:lvl w:ilvl="4">
      <w:numFmt w:val="bullet"/>
      <w:lvlText w:val="•"/>
      <w:lvlJc w:val="left"/>
      <w:pPr>
        <w:ind w:left="5075" w:hanging="435"/>
      </w:pPr>
    </w:lvl>
    <w:lvl w:ilvl="5">
      <w:numFmt w:val="bullet"/>
      <w:lvlText w:val="•"/>
      <w:lvlJc w:val="left"/>
      <w:pPr>
        <w:ind w:left="6223" w:hanging="435"/>
      </w:pPr>
    </w:lvl>
    <w:lvl w:ilvl="6">
      <w:numFmt w:val="bullet"/>
      <w:lvlText w:val="•"/>
      <w:lvlJc w:val="left"/>
      <w:pPr>
        <w:ind w:left="7372" w:hanging="435"/>
      </w:pPr>
    </w:lvl>
    <w:lvl w:ilvl="7">
      <w:numFmt w:val="bullet"/>
      <w:lvlText w:val="•"/>
      <w:lvlJc w:val="left"/>
      <w:pPr>
        <w:ind w:left="8521" w:hanging="435"/>
      </w:pPr>
    </w:lvl>
    <w:lvl w:ilvl="8">
      <w:numFmt w:val="bullet"/>
      <w:lvlText w:val="•"/>
      <w:lvlJc w:val="left"/>
      <w:pPr>
        <w:ind w:left="9670" w:hanging="435"/>
      </w:pPr>
    </w:lvl>
  </w:abstractNum>
  <w:abstractNum w:abstractNumId="2" w15:restartNumberingAfterBreak="0">
    <w:nsid w:val="00000404"/>
    <w:multiLevelType w:val="multilevel"/>
    <w:tmpl w:val="FFFFFFFF"/>
    <w:lvl w:ilvl="0">
      <w:numFmt w:val="bullet"/>
      <w:lvlText w:val=""/>
      <w:lvlJc w:val="left"/>
      <w:pPr>
        <w:ind w:left="468" w:hanging="432"/>
      </w:pPr>
      <w:rPr>
        <w:rFonts w:ascii="Symbol" w:hAnsi="Symbol" w:cs="Symbol"/>
        <w:b w:val="0"/>
        <w:bCs w:val="0"/>
        <w:w w:val="100"/>
        <w:position w:val="1"/>
        <w:sz w:val="22"/>
        <w:szCs w:val="22"/>
      </w:rPr>
    </w:lvl>
    <w:lvl w:ilvl="1">
      <w:numFmt w:val="bullet"/>
      <w:lvlText w:val=""/>
      <w:lvlJc w:val="left"/>
      <w:pPr>
        <w:ind w:left="2018" w:hanging="413"/>
      </w:pPr>
      <w:rPr>
        <w:rFonts w:ascii="Symbol" w:hAnsi="Symbol" w:cs="Symbol"/>
        <w:b w:val="0"/>
        <w:bCs w:val="0"/>
        <w:w w:val="100"/>
        <w:position w:val="1"/>
        <w:sz w:val="22"/>
        <w:szCs w:val="22"/>
      </w:rPr>
    </w:lvl>
    <w:lvl w:ilvl="2">
      <w:numFmt w:val="bullet"/>
      <w:lvlText w:val="•"/>
      <w:lvlJc w:val="left"/>
      <w:pPr>
        <w:ind w:left="3125" w:hanging="413"/>
      </w:pPr>
    </w:lvl>
    <w:lvl w:ilvl="3">
      <w:numFmt w:val="bullet"/>
      <w:lvlText w:val="•"/>
      <w:lvlJc w:val="left"/>
      <w:pPr>
        <w:ind w:left="4230" w:hanging="413"/>
      </w:pPr>
    </w:lvl>
    <w:lvl w:ilvl="4">
      <w:numFmt w:val="bullet"/>
      <w:lvlText w:val="•"/>
      <w:lvlJc w:val="left"/>
      <w:pPr>
        <w:ind w:left="5335" w:hanging="413"/>
      </w:pPr>
    </w:lvl>
    <w:lvl w:ilvl="5">
      <w:numFmt w:val="bullet"/>
      <w:lvlText w:val="•"/>
      <w:lvlJc w:val="left"/>
      <w:pPr>
        <w:ind w:left="6441" w:hanging="413"/>
      </w:pPr>
    </w:lvl>
    <w:lvl w:ilvl="6">
      <w:numFmt w:val="bullet"/>
      <w:lvlText w:val="•"/>
      <w:lvlJc w:val="left"/>
      <w:pPr>
        <w:ind w:left="7546" w:hanging="413"/>
      </w:pPr>
    </w:lvl>
    <w:lvl w:ilvl="7">
      <w:numFmt w:val="bullet"/>
      <w:lvlText w:val="•"/>
      <w:lvlJc w:val="left"/>
      <w:pPr>
        <w:ind w:left="8651" w:hanging="413"/>
      </w:pPr>
    </w:lvl>
    <w:lvl w:ilvl="8">
      <w:numFmt w:val="bullet"/>
      <w:lvlText w:val="•"/>
      <w:lvlJc w:val="left"/>
      <w:pPr>
        <w:ind w:left="9756" w:hanging="413"/>
      </w:pPr>
    </w:lvl>
  </w:abstractNum>
  <w:abstractNum w:abstractNumId="3" w15:restartNumberingAfterBreak="0">
    <w:nsid w:val="00000405"/>
    <w:multiLevelType w:val="multilevel"/>
    <w:tmpl w:val="FFFFFFFF"/>
    <w:lvl w:ilvl="0">
      <w:numFmt w:val="bullet"/>
      <w:lvlText w:val=""/>
      <w:lvlJc w:val="left"/>
      <w:pPr>
        <w:ind w:left="2018" w:hanging="413"/>
      </w:pPr>
      <w:rPr>
        <w:rFonts w:ascii="Symbol" w:hAnsi="Symbol" w:cs="Symbol"/>
        <w:b w:val="0"/>
        <w:bCs w:val="0"/>
        <w:w w:val="100"/>
        <w:sz w:val="22"/>
        <w:szCs w:val="22"/>
      </w:rPr>
    </w:lvl>
    <w:lvl w:ilvl="1">
      <w:numFmt w:val="bullet"/>
      <w:lvlText w:val="•"/>
      <w:lvlJc w:val="left"/>
      <w:pPr>
        <w:ind w:left="3014" w:hanging="413"/>
      </w:pPr>
    </w:lvl>
    <w:lvl w:ilvl="2">
      <w:numFmt w:val="bullet"/>
      <w:lvlText w:val="•"/>
      <w:lvlJc w:val="left"/>
      <w:pPr>
        <w:ind w:left="4009" w:hanging="413"/>
      </w:pPr>
    </w:lvl>
    <w:lvl w:ilvl="3">
      <w:numFmt w:val="bullet"/>
      <w:lvlText w:val="•"/>
      <w:lvlJc w:val="left"/>
      <w:pPr>
        <w:ind w:left="5004" w:hanging="413"/>
      </w:pPr>
    </w:lvl>
    <w:lvl w:ilvl="4">
      <w:numFmt w:val="bullet"/>
      <w:lvlText w:val="•"/>
      <w:lvlJc w:val="left"/>
      <w:pPr>
        <w:ind w:left="5999" w:hanging="413"/>
      </w:pPr>
    </w:lvl>
    <w:lvl w:ilvl="5">
      <w:numFmt w:val="bullet"/>
      <w:lvlText w:val="•"/>
      <w:lvlJc w:val="left"/>
      <w:pPr>
        <w:ind w:left="6993" w:hanging="413"/>
      </w:pPr>
    </w:lvl>
    <w:lvl w:ilvl="6">
      <w:numFmt w:val="bullet"/>
      <w:lvlText w:val="•"/>
      <w:lvlJc w:val="left"/>
      <w:pPr>
        <w:ind w:left="7988" w:hanging="413"/>
      </w:pPr>
    </w:lvl>
    <w:lvl w:ilvl="7">
      <w:numFmt w:val="bullet"/>
      <w:lvlText w:val="•"/>
      <w:lvlJc w:val="left"/>
      <w:pPr>
        <w:ind w:left="8983" w:hanging="413"/>
      </w:pPr>
    </w:lvl>
    <w:lvl w:ilvl="8">
      <w:numFmt w:val="bullet"/>
      <w:lvlText w:val="•"/>
      <w:lvlJc w:val="left"/>
      <w:pPr>
        <w:ind w:left="9978" w:hanging="413"/>
      </w:pPr>
    </w:lvl>
  </w:abstractNum>
  <w:abstractNum w:abstractNumId="4" w15:restartNumberingAfterBreak="0">
    <w:nsid w:val="00000406"/>
    <w:multiLevelType w:val="multilevel"/>
    <w:tmpl w:val="FFFFFFFF"/>
    <w:lvl w:ilvl="0">
      <w:numFmt w:val="bullet"/>
      <w:lvlText w:val=""/>
      <w:lvlJc w:val="left"/>
      <w:pPr>
        <w:ind w:left="484" w:hanging="435"/>
      </w:pPr>
      <w:rPr>
        <w:rFonts w:ascii="Symbol" w:hAnsi="Symbol" w:cs="Symbol"/>
        <w:b w:val="0"/>
        <w:bCs w:val="0"/>
        <w:w w:val="100"/>
        <w:sz w:val="22"/>
        <w:szCs w:val="22"/>
      </w:rPr>
    </w:lvl>
    <w:lvl w:ilvl="1">
      <w:numFmt w:val="bullet"/>
      <w:lvlText w:val="•"/>
      <w:lvlJc w:val="left"/>
      <w:pPr>
        <w:ind w:left="1628" w:hanging="435"/>
      </w:pPr>
    </w:lvl>
    <w:lvl w:ilvl="2">
      <w:numFmt w:val="bullet"/>
      <w:lvlText w:val="•"/>
      <w:lvlJc w:val="left"/>
      <w:pPr>
        <w:ind w:left="2777" w:hanging="435"/>
      </w:pPr>
    </w:lvl>
    <w:lvl w:ilvl="3">
      <w:numFmt w:val="bullet"/>
      <w:lvlText w:val="•"/>
      <w:lvlJc w:val="left"/>
      <w:pPr>
        <w:ind w:left="3926" w:hanging="435"/>
      </w:pPr>
    </w:lvl>
    <w:lvl w:ilvl="4">
      <w:numFmt w:val="bullet"/>
      <w:lvlText w:val="•"/>
      <w:lvlJc w:val="left"/>
      <w:pPr>
        <w:ind w:left="5075" w:hanging="435"/>
      </w:pPr>
    </w:lvl>
    <w:lvl w:ilvl="5">
      <w:numFmt w:val="bullet"/>
      <w:lvlText w:val="•"/>
      <w:lvlJc w:val="left"/>
      <w:pPr>
        <w:ind w:left="6223" w:hanging="435"/>
      </w:pPr>
    </w:lvl>
    <w:lvl w:ilvl="6">
      <w:numFmt w:val="bullet"/>
      <w:lvlText w:val="•"/>
      <w:lvlJc w:val="left"/>
      <w:pPr>
        <w:ind w:left="7372" w:hanging="435"/>
      </w:pPr>
    </w:lvl>
    <w:lvl w:ilvl="7">
      <w:numFmt w:val="bullet"/>
      <w:lvlText w:val="•"/>
      <w:lvlJc w:val="left"/>
      <w:pPr>
        <w:ind w:left="8521" w:hanging="435"/>
      </w:pPr>
    </w:lvl>
    <w:lvl w:ilvl="8">
      <w:numFmt w:val="bullet"/>
      <w:lvlText w:val="•"/>
      <w:lvlJc w:val="left"/>
      <w:pPr>
        <w:ind w:left="9670" w:hanging="435"/>
      </w:pPr>
    </w:lvl>
  </w:abstractNum>
  <w:abstractNum w:abstractNumId="5" w15:restartNumberingAfterBreak="0">
    <w:nsid w:val="00000407"/>
    <w:multiLevelType w:val="multilevel"/>
    <w:tmpl w:val="FFFFFFFF"/>
    <w:lvl w:ilvl="0">
      <w:numFmt w:val="bullet"/>
      <w:lvlText w:val=""/>
      <w:lvlJc w:val="left"/>
      <w:pPr>
        <w:ind w:left="483" w:hanging="436"/>
      </w:pPr>
      <w:rPr>
        <w:rFonts w:ascii="Symbol" w:hAnsi="Symbol" w:cs="Symbol"/>
        <w:b w:val="0"/>
        <w:bCs w:val="0"/>
        <w:w w:val="100"/>
        <w:position w:val="1"/>
        <w:sz w:val="22"/>
        <w:szCs w:val="22"/>
      </w:rPr>
    </w:lvl>
    <w:lvl w:ilvl="1">
      <w:numFmt w:val="bullet"/>
      <w:lvlText w:val="•"/>
      <w:lvlJc w:val="left"/>
      <w:pPr>
        <w:ind w:left="1628" w:hanging="436"/>
      </w:pPr>
    </w:lvl>
    <w:lvl w:ilvl="2">
      <w:numFmt w:val="bullet"/>
      <w:lvlText w:val="•"/>
      <w:lvlJc w:val="left"/>
      <w:pPr>
        <w:ind w:left="2777" w:hanging="436"/>
      </w:pPr>
    </w:lvl>
    <w:lvl w:ilvl="3">
      <w:numFmt w:val="bullet"/>
      <w:lvlText w:val="•"/>
      <w:lvlJc w:val="left"/>
      <w:pPr>
        <w:ind w:left="3926" w:hanging="436"/>
      </w:pPr>
    </w:lvl>
    <w:lvl w:ilvl="4">
      <w:numFmt w:val="bullet"/>
      <w:lvlText w:val="•"/>
      <w:lvlJc w:val="left"/>
      <w:pPr>
        <w:ind w:left="5075" w:hanging="436"/>
      </w:pPr>
    </w:lvl>
    <w:lvl w:ilvl="5">
      <w:numFmt w:val="bullet"/>
      <w:lvlText w:val="•"/>
      <w:lvlJc w:val="left"/>
      <w:pPr>
        <w:ind w:left="6223" w:hanging="436"/>
      </w:pPr>
    </w:lvl>
    <w:lvl w:ilvl="6">
      <w:numFmt w:val="bullet"/>
      <w:lvlText w:val="•"/>
      <w:lvlJc w:val="left"/>
      <w:pPr>
        <w:ind w:left="7372" w:hanging="436"/>
      </w:pPr>
    </w:lvl>
    <w:lvl w:ilvl="7">
      <w:numFmt w:val="bullet"/>
      <w:lvlText w:val="•"/>
      <w:lvlJc w:val="left"/>
      <w:pPr>
        <w:ind w:left="8521" w:hanging="436"/>
      </w:pPr>
    </w:lvl>
    <w:lvl w:ilvl="8">
      <w:numFmt w:val="bullet"/>
      <w:lvlText w:val="•"/>
      <w:lvlJc w:val="left"/>
      <w:pPr>
        <w:ind w:left="9670" w:hanging="436"/>
      </w:pPr>
    </w:lvl>
  </w:abstractNum>
  <w:abstractNum w:abstractNumId="6" w15:restartNumberingAfterBreak="0">
    <w:nsid w:val="00000408"/>
    <w:multiLevelType w:val="multilevel"/>
    <w:tmpl w:val="FFFFFFFF"/>
    <w:lvl w:ilvl="0">
      <w:numFmt w:val="bullet"/>
      <w:lvlText w:val=""/>
      <w:lvlJc w:val="left"/>
      <w:pPr>
        <w:ind w:left="461" w:hanging="365"/>
      </w:pPr>
      <w:rPr>
        <w:rFonts w:ascii="Symbol" w:hAnsi="Symbol" w:cs="Symbol"/>
        <w:b w:val="0"/>
        <w:bCs w:val="0"/>
        <w:w w:val="100"/>
        <w:position w:val="1"/>
        <w:sz w:val="22"/>
        <w:szCs w:val="22"/>
      </w:rPr>
    </w:lvl>
    <w:lvl w:ilvl="1">
      <w:numFmt w:val="bullet"/>
      <w:lvlText w:val="•"/>
      <w:lvlJc w:val="left"/>
      <w:pPr>
        <w:ind w:left="1610" w:hanging="365"/>
      </w:pPr>
    </w:lvl>
    <w:lvl w:ilvl="2">
      <w:numFmt w:val="bullet"/>
      <w:lvlText w:val="•"/>
      <w:lvlJc w:val="left"/>
      <w:pPr>
        <w:ind w:left="2761" w:hanging="365"/>
      </w:pPr>
    </w:lvl>
    <w:lvl w:ilvl="3">
      <w:numFmt w:val="bullet"/>
      <w:lvlText w:val="•"/>
      <w:lvlJc w:val="left"/>
      <w:pPr>
        <w:ind w:left="3912" w:hanging="365"/>
      </w:pPr>
    </w:lvl>
    <w:lvl w:ilvl="4">
      <w:numFmt w:val="bullet"/>
      <w:lvlText w:val="•"/>
      <w:lvlJc w:val="left"/>
      <w:pPr>
        <w:ind w:left="5063" w:hanging="365"/>
      </w:pPr>
    </w:lvl>
    <w:lvl w:ilvl="5">
      <w:numFmt w:val="bullet"/>
      <w:lvlText w:val="•"/>
      <w:lvlJc w:val="left"/>
      <w:pPr>
        <w:ind w:left="6213" w:hanging="365"/>
      </w:pPr>
    </w:lvl>
    <w:lvl w:ilvl="6">
      <w:numFmt w:val="bullet"/>
      <w:lvlText w:val="•"/>
      <w:lvlJc w:val="left"/>
      <w:pPr>
        <w:ind w:left="7364" w:hanging="365"/>
      </w:pPr>
    </w:lvl>
    <w:lvl w:ilvl="7">
      <w:numFmt w:val="bullet"/>
      <w:lvlText w:val="•"/>
      <w:lvlJc w:val="left"/>
      <w:pPr>
        <w:ind w:left="8515" w:hanging="365"/>
      </w:pPr>
    </w:lvl>
    <w:lvl w:ilvl="8">
      <w:numFmt w:val="bullet"/>
      <w:lvlText w:val="•"/>
      <w:lvlJc w:val="left"/>
      <w:pPr>
        <w:ind w:left="9666" w:hanging="365"/>
      </w:pPr>
    </w:lvl>
  </w:abstractNum>
  <w:abstractNum w:abstractNumId="7" w15:restartNumberingAfterBreak="0">
    <w:nsid w:val="00000409"/>
    <w:multiLevelType w:val="multilevel"/>
    <w:tmpl w:val="FFFFFFFF"/>
    <w:lvl w:ilvl="0">
      <w:numFmt w:val="bullet"/>
      <w:lvlText w:val=""/>
      <w:lvlJc w:val="left"/>
      <w:pPr>
        <w:ind w:left="467" w:hanging="369"/>
      </w:pPr>
      <w:rPr>
        <w:rFonts w:ascii="Symbol" w:hAnsi="Symbol" w:cs="Symbol"/>
        <w:b w:val="0"/>
        <w:bCs w:val="0"/>
        <w:w w:val="100"/>
        <w:sz w:val="22"/>
        <w:szCs w:val="22"/>
      </w:rPr>
    </w:lvl>
    <w:lvl w:ilvl="1">
      <w:numFmt w:val="bullet"/>
      <w:lvlText w:val="•"/>
      <w:lvlJc w:val="left"/>
      <w:pPr>
        <w:ind w:left="1610" w:hanging="369"/>
      </w:pPr>
    </w:lvl>
    <w:lvl w:ilvl="2">
      <w:numFmt w:val="bullet"/>
      <w:lvlText w:val="•"/>
      <w:lvlJc w:val="left"/>
      <w:pPr>
        <w:ind w:left="2760" w:hanging="369"/>
      </w:pPr>
    </w:lvl>
    <w:lvl w:ilvl="3">
      <w:numFmt w:val="bullet"/>
      <w:lvlText w:val="•"/>
      <w:lvlJc w:val="left"/>
      <w:pPr>
        <w:ind w:left="3910" w:hanging="369"/>
      </w:pPr>
    </w:lvl>
    <w:lvl w:ilvl="4">
      <w:numFmt w:val="bullet"/>
      <w:lvlText w:val="•"/>
      <w:lvlJc w:val="left"/>
      <w:pPr>
        <w:ind w:left="5060" w:hanging="369"/>
      </w:pPr>
    </w:lvl>
    <w:lvl w:ilvl="5">
      <w:numFmt w:val="bullet"/>
      <w:lvlText w:val="•"/>
      <w:lvlJc w:val="left"/>
      <w:pPr>
        <w:ind w:left="6210" w:hanging="369"/>
      </w:pPr>
    </w:lvl>
    <w:lvl w:ilvl="6">
      <w:numFmt w:val="bullet"/>
      <w:lvlText w:val="•"/>
      <w:lvlJc w:val="left"/>
      <w:pPr>
        <w:ind w:left="7360" w:hanging="369"/>
      </w:pPr>
    </w:lvl>
    <w:lvl w:ilvl="7">
      <w:numFmt w:val="bullet"/>
      <w:lvlText w:val="•"/>
      <w:lvlJc w:val="left"/>
      <w:pPr>
        <w:ind w:left="8510" w:hanging="369"/>
      </w:pPr>
    </w:lvl>
    <w:lvl w:ilvl="8">
      <w:numFmt w:val="bullet"/>
      <w:lvlText w:val="•"/>
      <w:lvlJc w:val="left"/>
      <w:pPr>
        <w:ind w:left="9660" w:hanging="369"/>
      </w:pPr>
    </w:lvl>
  </w:abstractNum>
  <w:abstractNum w:abstractNumId="8" w15:restartNumberingAfterBreak="0">
    <w:nsid w:val="0000040A"/>
    <w:multiLevelType w:val="multilevel"/>
    <w:tmpl w:val="FFFFFFFF"/>
    <w:lvl w:ilvl="0">
      <w:numFmt w:val="bullet"/>
      <w:lvlText w:val=""/>
      <w:lvlJc w:val="left"/>
      <w:pPr>
        <w:ind w:left="479" w:hanging="434"/>
      </w:pPr>
      <w:rPr>
        <w:rFonts w:ascii="Symbol" w:hAnsi="Symbol" w:cs="Symbol"/>
        <w:b w:val="0"/>
        <w:bCs w:val="0"/>
        <w:w w:val="100"/>
        <w:sz w:val="22"/>
        <w:szCs w:val="22"/>
      </w:rPr>
    </w:lvl>
    <w:lvl w:ilvl="1">
      <w:numFmt w:val="bullet"/>
      <w:lvlText w:val="•"/>
      <w:lvlJc w:val="left"/>
      <w:pPr>
        <w:ind w:left="1628" w:hanging="434"/>
      </w:pPr>
    </w:lvl>
    <w:lvl w:ilvl="2">
      <w:numFmt w:val="bullet"/>
      <w:lvlText w:val="•"/>
      <w:lvlJc w:val="left"/>
      <w:pPr>
        <w:ind w:left="2776" w:hanging="434"/>
      </w:pPr>
    </w:lvl>
    <w:lvl w:ilvl="3">
      <w:numFmt w:val="bullet"/>
      <w:lvlText w:val="•"/>
      <w:lvlJc w:val="left"/>
      <w:pPr>
        <w:ind w:left="3924" w:hanging="434"/>
      </w:pPr>
    </w:lvl>
    <w:lvl w:ilvl="4">
      <w:numFmt w:val="bullet"/>
      <w:lvlText w:val="•"/>
      <w:lvlJc w:val="left"/>
      <w:pPr>
        <w:ind w:left="5072" w:hanging="434"/>
      </w:pPr>
    </w:lvl>
    <w:lvl w:ilvl="5">
      <w:numFmt w:val="bullet"/>
      <w:lvlText w:val="•"/>
      <w:lvlJc w:val="left"/>
      <w:pPr>
        <w:ind w:left="6220" w:hanging="434"/>
      </w:pPr>
    </w:lvl>
    <w:lvl w:ilvl="6">
      <w:numFmt w:val="bullet"/>
      <w:lvlText w:val="•"/>
      <w:lvlJc w:val="left"/>
      <w:pPr>
        <w:ind w:left="7368" w:hanging="434"/>
      </w:pPr>
    </w:lvl>
    <w:lvl w:ilvl="7">
      <w:numFmt w:val="bullet"/>
      <w:lvlText w:val="•"/>
      <w:lvlJc w:val="left"/>
      <w:pPr>
        <w:ind w:left="8516" w:hanging="434"/>
      </w:pPr>
    </w:lvl>
    <w:lvl w:ilvl="8">
      <w:numFmt w:val="bullet"/>
      <w:lvlText w:val="•"/>
      <w:lvlJc w:val="left"/>
      <w:pPr>
        <w:ind w:left="9664" w:hanging="434"/>
      </w:pPr>
    </w:lvl>
  </w:abstractNum>
  <w:abstractNum w:abstractNumId="9" w15:restartNumberingAfterBreak="0">
    <w:nsid w:val="05611350"/>
    <w:multiLevelType w:val="hybridMultilevel"/>
    <w:tmpl w:val="4E569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2178260">
    <w:abstractNumId w:val="8"/>
  </w:num>
  <w:num w:numId="2" w16cid:durableId="1296178815">
    <w:abstractNumId w:val="7"/>
  </w:num>
  <w:num w:numId="3" w16cid:durableId="903758410">
    <w:abstractNumId w:val="6"/>
  </w:num>
  <w:num w:numId="4" w16cid:durableId="1488132965">
    <w:abstractNumId w:val="5"/>
  </w:num>
  <w:num w:numId="5" w16cid:durableId="894435708">
    <w:abstractNumId w:val="4"/>
  </w:num>
  <w:num w:numId="6" w16cid:durableId="290015090">
    <w:abstractNumId w:val="3"/>
  </w:num>
  <w:num w:numId="7" w16cid:durableId="520239092">
    <w:abstractNumId w:val="2"/>
  </w:num>
  <w:num w:numId="8" w16cid:durableId="971714881">
    <w:abstractNumId w:val="1"/>
  </w:num>
  <w:num w:numId="9" w16cid:durableId="1038505722">
    <w:abstractNumId w:val="0"/>
  </w:num>
  <w:num w:numId="10" w16cid:durableId="203906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3911"/>
    <w:rsid w:val="000659D1"/>
    <w:rsid w:val="001108D3"/>
    <w:rsid w:val="001325AE"/>
    <w:rsid w:val="00170AE5"/>
    <w:rsid w:val="001B7DF2"/>
    <w:rsid w:val="0027532D"/>
    <w:rsid w:val="002B4349"/>
    <w:rsid w:val="003F7F25"/>
    <w:rsid w:val="004032F6"/>
    <w:rsid w:val="0047622D"/>
    <w:rsid w:val="005956FA"/>
    <w:rsid w:val="005A76FC"/>
    <w:rsid w:val="0062492D"/>
    <w:rsid w:val="00680909"/>
    <w:rsid w:val="007C231D"/>
    <w:rsid w:val="00831D39"/>
    <w:rsid w:val="0087268A"/>
    <w:rsid w:val="008D3B93"/>
    <w:rsid w:val="009208AA"/>
    <w:rsid w:val="00953E7F"/>
    <w:rsid w:val="00956445"/>
    <w:rsid w:val="00990B72"/>
    <w:rsid w:val="00A93EF4"/>
    <w:rsid w:val="00AE6687"/>
    <w:rsid w:val="00B134D8"/>
    <w:rsid w:val="00BB170E"/>
    <w:rsid w:val="00C059E7"/>
    <w:rsid w:val="00C05DE7"/>
    <w:rsid w:val="00C1686B"/>
    <w:rsid w:val="00CA7D9D"/>
    <w:rsid w:val="00D20305"/>
    <w:rsid w:val="00DB3934"/>
    <w:rsid w:val="00E71F7A"/>
    <w:rsid w:val="00F517E4"/>
    <w:rsid w:val="00FB3911"/>
    <w:rsid w:val="00FE0B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ED3A8A2"/>
  <w14:defaultImageDpi w14:val="0"/>
  <w15:docId w15:val="{D565B360-F1BD-492A-9FE9-92DF6D62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14"/>
    </w:pPr>
    <w:rPr>
      <w:sz w:val="24"/>
      <w:szCs w:val="24"/>
    </w:rPr>
  </w:style>
  <w:style w:type="paragraph" w:styleId="Revision">
    <w:name w:val="Revision"/>
    <w:hidden/>
    <w:uiPriority w:val="99"/>
    <w:semiHidden/>
    <w:rsid w:val="0047622D"/>
    <w:pPr>
      <w:spacing w:after="0" w:line="240" w:lineRule="auto"/>
    </w:pPr>
    <w:rPr>
      <w:rFonts w:ascii="Arial" w:hAnsi="Arial" w:cs="Arial"/>
      <w:kern w:val="0"/>
      <w:sz w:val="22"/>
      <w:szCs w:val="22"/>
    </w:rPr>
  </w:style>
  <w:style w:type="character" w:styleId="CommentReference">
    <w:name w:val="annotation reference"/>
    <w:basedOn w:val="DefaultParagraphFont"/>
    <w:uiPriority w:val="99"/>
    <w:semiHidden/>
    <w:unhideWhenUsed/>
    <w:rsid w:val="00DB3934"/>
    <w:rPr>
      <w:sz w:val="16"/>
      <w:szCs w:val="16"/>
    </w:rPr>
  </w:style>
  <w:style w:type="paragraph" w:styleId="CommentText">
    <w:name w:val="annotation text"/>
    <w:basedOn w:val="Normal"/>
    <w:link w:val="CommentTextChar"/>
    <w:uiPriority w:val="99"/>
    <w:unhideWhenUsed/>
    <w:rsid w:val="00DB3934"/>
    <w:rPr>
      <w:sz w:val="20"/>
      <w:szCs w:val="20"/>
    </w:rPr>
  </w:style>
  <w:style w:type="character" w:customStyle="1" w:styleId="CommentTextChar">
    <w:name w:val="Comment Text Char"/>
    <w:basedOn w:val="DefaultParagraphFont"/>
    <w:link w:val="CommentText"/>
    <w:uiPriority w:val="99"/>
    <w:rsid w:val="00DB3934"/>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DB3934"/>
    <w:rPr>
      <w:b/>
      <w:bCs/>
    </w:rPr>
  </w:style>
  <w:style w:type="character" w:customStyle="1" w:styleId="CommentSubjectChar">
    <w:name w:val="Comment Subject Char"/>
    <w:basedOn w:val="CommentTextChar"/>
    <w:link w:val="CommentSubject"/>
    <w:uiPriority w:val="99"/>
    <w:semiHidden/>
    <w:rsid w:val="00DB3934"/>
    <w:rPr>
      <w:rFonts w:ascii="Arial" w:hAnsi="Arial" w:cs="Arial"/>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c4c1eac-08e8-4be8-836a-443b36469159">
      <Terms xmlns="http://schemas.microsoft.com/office/infopath/2007/PartnerControls"/>
    </lcf76f155ced4ddcb4097134ff3c332f>
    <_ip_UnifiedCompliancePolicyProperties xmlns="http://schemas.microsoft.com/sharepoint/v3" xsi:nil="true"/>
    <TaxCatchAll xmlns="2c116a8c-2560-4f4c-ab85-48c64df05a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1267D87635A40AA3D2059F48070E3" ma:contentTypeVersion="22" ma:contentTypeDescription="Create a new document." ma:contentTypeScope="" ma:versionID="f9c60aac022d0f0ca9c5dbbb356eba22">
  <xsd:schema xmlns:xsd="http://www.w3.org/2001/XMLSchema" xmlns:xs="http://www.w3.org/2001/XMLSchema" xmlns:p="http://schemas.microsoft.com/office/2006/metadata/properties" xmlns:ns1="http://schemas.microsoft.com/sharepoint/v3" xmlns:ns2="8c4c1eac-08e8-4be8-836a-443b36469159" xmlns:ns3="2c116a8c-2560-4f4c-ab85-48c64df05a19" targetNamespace="http://schemas.microsoft.com/office/2006/metadata/properties" ma:root="true" ma:fieldsID="9ac41c7608f107a371bb055e8b55ec22" ns1:_="" ns2:_="" ns3:_="">
    <xsd:import namespace="http://schemas.microsoft.com/sharepoint/v3"/>
    <xsd:import namespace="8c4c1eac-08e8-4be8-836a-443b36469159"/>
    <xsd:import namespace="2c116a8c-2560-4f4c-ab85-48c64df05a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c1eac-08e8-4be8-836a-443b36469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300e56-6eb0-4d21-9582-721b83a31a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16a8c-2560-4f4c-ab85-48c64df05a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69b73a-5499-4b57-bacb-bd6923db957b}" ma:internalName="TaxCatchAll" ma:showField="CatchAllData" ma:web="2c116a8c-2560-4f4c-ab85-48c64df05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06217-4A89-472C-ACDA-4FF960C9D12D}">
  <ds:schemaRefs>
    <ds:schemaRef ds:uri="http://schemas.microsoft.com/office/2006/metadata/properties"/>
    <ds:schemaRef ds:uri="http://schemas.microsoft.com/office/infopath/2007/PartnerControls"/>
    <ds:schemaRef ds:uri="http://schemas.microsoft.com/sharepoint/v3"/>
    <ds:schemaRef ds:uri="8c4c1eac-08e8-4be8-836a-443b36469159"/>
    <ds:schemaRef ds:uri="2c116a8c-2560-4f4c-ab85-48c64df05a19"/>
  </ds:schemaRefs>
</ds:datastoreItem>
</file>

<file path=customXml/itemProps2.xml><?xml version="1.0" encoding="utf-8"?>
<ds:datastoreItem xmlns:ds="http://schemas.openxmlformats.org/officeDocument/2006/customXml" ds:itemID="{557893A3-C757-4B55-924C-7262936D4A96}">
  <ds:schemaRefs>
    <ds:schemaRef ds:uri="http://schemas.microsoft.com/sharepoint/v3/contenttype/forms"/>
  </ds:schemaRefs>
</ds:datastoreItem>
</file>

<file path=customXml/itemProps3.xml><?xml version="1.0" encoding="utf-8"?>
<ds:datastoreItem xmlns:ds="http://schemas.openxmlformats.org/officeDocument/2006/customXml" ds:itemID="{0BD9ECBB-EDBC-494A-A3AB-854EA105B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c1eac-08e8-4be8-836a-443b36469159"/>
    <ds:schemaRef ds:uri="2c116a8c-2560-4f4c-ab85-48c64df0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McGee</dc:creator>
  <cp:keywords/>
  <dc:description/>
  <cp:lastModifiedBy>Katie Ryan</cp:lastModifiedBy>
  <cp:revision>9</cp:revision>
  <dcterms:created xsi:type="dcterms:W3CDTF">2025-04-09T08:42:00Z</dcterms:created>
  <dcterms:modified xsi:type="dcterms:W3CDTF">2025-04-10T10:50:00Z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0x010100DCA1267D87635A40AA3D2059F48070E3</vt:lpwstr>
  </property>
  <property fmtid="{D5CDD505-2E9C-101B-9397-08002B2CF9AE}" pid="4" name="MediaServiceImageTags">
    <vt:lpwstr/>
  </property>
</Properties>
</file>