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A39155" w:rsidP="5A3E14BF" w:rsidRDefault="5DA39155" w14:paraId="2A3185DC" w14:textId="1BCA9BE1">
      <w:pPr>
        <w:spacing w:after="0" w:line="240" w:lineRule="auto"/>
        <w:ind w:right="-435"/>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5A3E14BF" w:rsidR="5DA39155">
        <w:rPr>
          <w:rFonts w:ascii="Calibri" w:hAnsi="Calibri" w:eastAsia="Calibri" w:cs="Calibri"/>
          <w:b w:val="1"/>
          <w:bCs w:val="1"/>
          <w:i w:val="0"/>
          <w:iCs w:val="0"/>
          <w:caps w:val="0"/>
          <w:smallCaps w:val="0"/>
          <w:noProof w:val="0"/>
          <w:color w:val="000000" w:themeColor="text1" w:themeTint="FF" w:themeShade="FF"/>
          <w:sz w:val="22"/>
          <w:szCs w:val="22"/>
          <w:lang w:val="en-IE"/>
        </w:rPr>
        <w:t>Job Specification, Terms &amp; Conditions</w:t>
      </w:r>
      <w:r w:rsidRPr="5A3E14BF" w:rsidR="5DA39155">
        <w:rPr>
          <w:rFonts w:ascii="Calibri" w:hAnsi="Calibri" w:eastAsia="Calibri" w:cs="Calibri"/>
          <w:b w:val="0"/>
          <w:bCs w:val="0"/>
          <w:i w:val="0"/>
          <w:iCs w:val="0"/>
          <w:caps w:val="0"/>
          <w:smallCaps w:val="0"/>
          <w:noProof w:val="0"/>
          <w:color w:val="000000" w:themeColor="text1" w:themeTint="FF" w:themeShade="FF"/>
          <w:sz w:val="22"/>
          <w:szCs w:val="22"/>
          <w:lang w:val="en-IE"/>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160"/>
        <w:gridCol w:w="6840"/>
      </w:tblGrid>
      <w:tr w:rsidR="5A3E14BF" w:rsidTr="5A3E14BF" w14:paraId="0A7DE43C">
        <w:trPr>
          <w:trHeight w:val="300"/>
        </w:trPr>
        <w:tc>
          <w:tcPr>
            <w:tcW w:w="2160" w:type="dxa"/>
            <w:tcBorders>
              <w:top w:val="single" w:sz="6"/>
              <w:left w:val="single" w:sz="6"/>
              <w:bottom w:val="single" w:sz="6"/>
              <w:right w:val="single" w:sz="6"/>
            </w:tcBorders>
            <w:tcMar/>
            <w:vAlign w:val="top"/>
          </w:tcPr>
          <w:p w:rsidR="5A3E14BF" w:rsidP="5A3E14BF" w:rsidRDefault="5A3E14BF" w14:paraId="438ED00B" w14:textId="782229DD">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Job Title and Grade</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788B6476" w:rsidP="5A3E14BF" w:rsidRDefault="788B6476" w14:paraId="397D55F9" w14:textId="75874858">
            <w:pPr>
              <w:pStyle w:val="Normal"/>
              <w:suppressLineNumbers w:val="0"/>
              <w:bidi w:val="0"/>
              <w:spacing w:before="0" w:beforeAutospacing="off" w:after="0" w:afterAutospacing="off" w:line="240" w:lineRule="auto"/>
              <w:ind w:left="0" w:right="-435"/>
              <w:jc w:val="left"/>
            </w:pPr>
            <w:r w:rsidRPr="5A3E14BF" w:rsidR="788B6476">
              <w:rPr>
                <w:rFonts w:ascii="Calibri" w:hAnsi="Calibri" w:eastAsia="Calibri" w:cs="Calibri"/>
                <w:b w:val="1"/>
                <w:bCs w:val="1"/>
                <w:i w:val="0"/>
                <w:iCs w:val="0"/>
                <w:sz w:val="22"/>
                <w:szCs w:val="22"/>
                <w:lang w:val="en-IE"/>
              </w:rPr>
              <w:t>Hospital Discharge Worker</w:t>
            </w:r>
          </w:p>
        </w:tc>
      </w:tr>
      <w:tr w:rsidR="5A3E14BF" w:rsidTr="5A3E14BF" w14:paraId="152A060A">
        <w:trPr>
          <w:trHeight w:val="300"/>
        </w:trPr>
        <w:tc>
          <w:tcPr>
            <w:tcW w:w="2160" w:type="dxa"/>
            <w:tcBorders>
              <w:top w:val="single" w:sz="6"/>
              <w:left w:val="single" w:sz="6"/>
              <w:bottom w:val="single" w:sz="6"/>
              <w:right w:val="single" w:sz="6"/>
            </w:tcBorders>
            <w:tcMar/>
            <w:vAlign w:val="top"/>
          </w:tcPr>
          <w:p w:rsidR="5A3E14BF" w:rsidP="5A3E14BF" w:rsidRDefault="5A3E14BF" w14:paraId="7645722E" w14:textId="63493F90">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Closing Date</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5A3E14BF" w:rsidP="5A3E14BF" w:rsidRDefault="5A3E14BF" w14:paraId="778368B6" w14:textId="4A3C3F4B">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1"/>
                <w:bCs w:val="1"/>
                <w:i w:val="0"/>
                <w:iCs w:val="0"/>
                <w:color w:val="000000" w:themeColor="text1" w:themeTint="FF" w:themeShade="FF"/>
                <w:sz w:val="22"/>
                <w:szCs w:val="22"/>
                <w:lang w:val="en-IE"/>
              </w:rPr>
              <w:t xml:space="preserve">Monday </w:t>
            </w:r>
            <w:r w:rsidRPr="5A3E14BF" w:rsidR="1C93FE52">
              <w:rPr>
                <w:rFonts w:ascii="Calibri" w:hAnsi="Calibri" w:eastAsia="Calibri" w:cs="Calibri"/>
                <w:b w:val="1"/>
                <w:bCs w:val="1"/>
                <w:i w:val="0"/>
                <w:iCs w:val="0"/>
                <w:color w:val="000000" w:themeColor="text1" w:themeTint="FF" w:themeShade="FF"/>
                <w:sz w:val="22"/>
                <w:szCs w:val="22"/>
                <w:lang w:val="en-IE"/>
              </w:rPr>
              <w:t>31</w:t>
            </w:r>
            <w:r w:rsidRPr="5A3E14BF" w:rsidR="1C93FE52">
              <w:rPr>
                <w:rFonts w:ascii="Calibri" w:hAnsi="Calibri" w:eastAsia="Calibri" w:cs="Calibri"/>
                <w:b w:val="1"/>
                <w:bCs w:val="1"/>
                <w:i w:val="0"/>
                <w:iCs w:val="0"/>
                <w:color w:val="000000" w:themeColor="text1" w:themeTint="FF" w:themeShade="FF"/>
                <w:sz w:val="22"/>
                <w:szCs w:val="22"/>
                <w:vertAlign w:val="superscript"/>
                <w:lang w:val="en-IE"/>
              </w:rPr>
              <w:t>st</w:t>
            </w:r>
            <w:r w:rsidRPr="5A3E14BF" w:rsidR="1C93FE52">
              <w:rPr>
                <w:rFonts w:ascii="Calibri" w:hAnsi="Calibri" w:eastAsia="Calibri" w:cs="Calibri"/>
                <w:b w:val="1"/>
                <w:bCs w:val="1"/>
                <w:i w:val="0"/>
                <w:iCs w:val="0"/>
                <w:color w:val="000000" w:themeColor="text1" w:themeTint="FF" w:themeShade="FF"/>
                <w:sz w:val="22"/>
                <w:szCs w:val="22"/>
                <w:lang w:val="en-IE"/>
              </w:rPr>
              <w:t xml:space="preserve"> March</w:t>
            </w:r>
            <w:r w:rsidRPr="5A3E14BF" w:rsidR="5A3E14BF">
              <w:rPr>
                <w:rFonts w:ascii="Calibri" w:hAnsi="Calibri" w:eastAsia="Calibri" w:cs="Calibri"/>
                <w:b w:val="1"/>
                <w:bCs w:val="1"/>
                <w:i w:val="0"/>
                <w:iCs w:val="0"/>
                <w:color w:val="000000" w:themeColor="text1" w:themeTint="FF" w:themeShade="FF"/>
                <w:sz w:val="22"/>
                <w:szCs w:val="22"/>
                <w:lang w:val="en-IE"/>
              </w:rPr>
              <w:t xml:space="preserve"> 2025 by 4pm</w:t>
            </w:r>
          </w:p>
        </w:tc>
      </w:tr>
      <w:tr w:rsidR="5A3E14BF" w:rsidTr="5A3E14BF" w14:paraId="4CCAE1A7">
        <w:trPr>
          <w:trHeight w:val="300"/>
        </w:trPr>
        <w:tc>
          <w:tcPr>
            <w:tcW w:w="2160" w:type="dxa"/>
            <w:tcBorders>
              <w:top w:val="single" w:sz="6"/>
              <w:left w:val="single" w:sz="6"/>
              <w:bottom w:val="single" w:sz="6"/>
              <w:right w:val="single" w:sz="6"/>
            </w:tcBorders>
            <w:tcMar/>
            <w:vAlign w:val="top"/>
          </w:tcPr>
          <w:p w:rsidR="5A3E14BF" w:rsidP="5A3E14BF" w:rsidRDefault="5A3E14BF" w14:paraId="1CA1ED87" w14:textId="468E050C">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Contract Type</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5A3E14BF" w:rsidP="5A3E14BF" w:rsidRDefault="5A3E14BF" w14:paraId="2AFFE50A" w14:textId="04ECACA1">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Fixed term 12 months</w:t>
            </w:r>
            <w:r w:rsidRPr="5A3E14BF" w:rsidR="5A3E14BF">
              <w:rPr>
                <w:rFonts w:ascii="Calibri" w:hAnsi="Calibri" w:eastAsia="Calibri" w:cs="Calibri"/>
                <w:b w:val="0"/>
                <w:bCs w:val="0"/>
                <w:i w:val="0"/>
                <w:iCs w:val="0"/>
                <w:sz w:val="22"/>
                <w:szCs w:val="22"/>
                <w:lang w:val="en-IE"/>
              </w:rPr>
              <w:t> </w:t>
            </w:r>
          </w:p>
        </w:tc>
      </w:tr>
      <w:tr w:rsidR="5A3E14BF" w:rsidTr="5A3E14BF" w14:paraId="57F4991C">
        <w:trPr>
          <w:trHeight w:val="300"/>
        </w:trPr>
        <w:tc>
          <w:tcPr>
            <w:tcW w:w="2160" w:type="dxa"/>
            <w:tcBorders>
              <w:top w:val="single" w:sz="6"/>
              <w:left w:val="single" w:sz="6"/>
              <w:bottom w:val="single" w:sz="6"/>
              <w:right w:val="single" w:sz="6"/>
            </w:tcBorders>
            <w:tcMar/>
            <w:vAlign w:val="top"/>
          </w:tcPr>
          <w:p w:rsidR="5A3E14BF" w:rsidP="5A3E14BF" w:rsidRDefault="5A3E14BF" w14:paraId="4F8D17BA" w14:textId="5A6D3FE7">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Hours</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5A8C7A7D" w:rsidP="5A3E14BF" w:rsidRDefault="5A8C7A7D" w14:paraId="7F666FAD" w14:textId="16775536">
            <w:pPr>
              <w:spacing w:after="0" w:line="240" w:lineRule="auto"/>
              <w:rPr>
                <w:rFonts w:ascii="Calibri" w:hAnsi="Calibri" w:eastAsia="Calibri" w:cs="Calibri"/>
                <w:b w:val="0"/>
                <w:bCs w:val="0"/>
                <w:i w:val="0"/>
                <w:iCs w:val="0"/>
                <w:sz w:val="22"/>
                <w:szCs w:val="22"/>
                <w:lang w:val="en-IE"/>
              </w:rPr>
            </w:pPr>
            <w:r w:rsidRPr="5A3E14BF" w:rsidR="5A8C7A7D">
              <w:rPr>
                <w:rFonts w:ascii="Calibri" w:hAnsi="Calibri" w:eastAsia="Calibri" w:cs="Calibri"/>
                <w:b w:val="1"/>
                <w:bCs w:val="1"/>
                <w:i w:val="0"/>
                <w:iCs w:val="0"/>
                <w:sz w:val="22"/>
                <w:szCs w:val="22"/>
                <w:lang w:val="en-IE"/>
              </w:rPr>
              <w:t>3</w:t>
            </w:r>
            <w:r w:rsidRPr="5A3E14BF" w:rsidR="5A3E14BF">
              <w:rPr>
                <w:rFonts w:ascii="Calibri" w:hAnsi="Calibri" w:eastAsia="Calibri" w:cs="Calibri"/>
                <w:b w:val="1"/>
                <w:bCs w:val="1"/>
                <w:i w:val="0"/>
                <w:iCs w:val="0"/>
                <w:sz w:val="22"/>
                <w:szCs w:val="22"/>
                <w:lang w:val="en-IE"/>
              </w:rPr>
              <w:t xml:space="preserve">5 hours per week on </w:t>
            </w:r>
            <w:r w:rsidRPr="5A3E14BF" w:rsidR="48E02713">
              <w:rPr>
                <w:rFonts w:ascii="Calibri" w:hAnsi="Calibri" w:eastAsia="Calibri" w:cs="Calibri"/>
                <w:b w:val="1"/>
                <w:bCs w:val="1"/>
                <w:i w:val="0"/>
                <w:iCs w:val="0"/>
                <w:sz w:val="22"/>
                <w:szCs w:val="22"/>
                <w:lang w:val="en-IE"/>
              </w:rPr>
              <w:t>9 to 5, Monday to Friday basis</w:t>
            </w:r>
          </w:p>
        </w:tc>
      </w:tr>
      <w:tr w:rsidR="5A3E14BF" w:rsidTr="5A3E14BF" w14:paraId="1DB7540D">
        <w:trPr>
          <w:trHeight w:val="300"/>
        </w:trPr>
        <w:tc>
          <w:tcPr>
            <w:tcW w:w="2160" w:type="dxa"/>
            <w:tcBorders>
              <w:top w:val="single" w:sz="6"/>
              <w:left w:val="single" w:sz="6"/>
              <w:bottom w:val="single" w:sz="6"/>
              <w:right w:val="single" w:sz="6"/>
            </w:tcBorders>
            <w:tcMar/>
            <w:vAlign w:val="top"/>
          </w:tcPr>
          <w:p w:rsidR="5A3E14BF" w:rsidP="5A3E14BF" w:rsidRDefault="5A3E14BF" w14:paraId="242F9C08" w14:textId="00B0EB97">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Salary Scale</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5A3E14BF" w:rsidP="5A3E14BF" w:rsidRDefault="5A3E14BF" w14:paraId="175821D1" w14:textId="153D973D">
            <w:pPr>
              <w:spacing w:after="0" w:line="240" w:lineRule="auto"/>
              <w:rPr>
                <w:rFonts w:ascii="Calibri" w:hAnsi="Calibri" w:eastAsia="Calibri" w:cs="Calibri"/>
                <w:b w:val="1"/>
                <w:bCs w:val="1"/>
                <w:i w:val="0"/>
                <w:iCs w:val="0"/>
                <w:sz w:val="22"/>
                <w:szCs w:val="22"/>
                <w:lang w:val="en-IE"/>
              </w:rPr>
            </w:pPr>
            <w:r w:rsidRPr="5A3E14BF" w:rsidR="5A3E14BF">
              <w:rPr>
                <w:rFonts w:ascii="Calibri" w:hAnsi="Calibri" w:eastAsia="Calibri" w:cs="Calibri"/>
                <w:b w:val="1"/>
                <w:bCs w:val="1"/>
                <w:i w:val="0"/>
                <w:iCs w:val="0"/>
                <w:sz w:val="22"/>
                <w:szCs w:val="22"/>
                <w:lang w:val="en-IE"/>
              </w:rPr>
              <w:t>€35,</w:t>
            </w:r>
            <w:r w:rsidRPr="5A3E14BF" w:rsidR="0F39163D">
              <w:rPr>
                <w:rFonts w:ascii="Calibri" w:hAnsi="Calibri" w:eastAsia="Calibri" w:cs="Calibri"/>
                <w:b w:val="1"/>
                <w:bCs w:val="1"/>
                <w:i w:val="0"/>
                <w:iCs w:val="0"/>
                <w:sz w:val="22"/>
                <w:szCs w:val="22"/>
                <w:lang w:val="en-IE"/>
              </w:rPr>
              <w:t>959</w:t>
            </w:r>
          </w:p>
        </w:tc>
      </w:tr>
      <w:tr w:rsidR="5A3E14BF" w:rsidTr="5A3E14BF" w14:paraId="53FA5C33">
        <w:trPr>
          <w:trHeight w:val="300"/>
        </w:trPr>
        <w:tc>
          <w:tcPr>
            <w:tcW w:w="2160" w:type="dxa"/>
            <w:tcBorders>
              <w:top w:val="single" w:sz="6"/>
              <w:left w:val="single" w:sz="6"/>
              <w:bottom w:val="single" w:sz="6"/>
              <w:right w:val="single" w:sz="6"/>
            </w:tcBorders>
            <w:tcMar/>
            <w:vAlign w:val="top"/>
          </w:tcPr>
          <w:p w:rsidR="5A3E14BF" w:rsidP="5A3E14BF" w:rsidRDefault="5A3E14BF" w14:paraId="11343BF2" w14:textId="5D7D9498">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Proposed Interview Date (s)</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5A3E14BF" w:rsidP="5A3E14BF" w:rsidRDefault="5A3E14BF" w14:paraId="54264783" w14:textId="124E5B37">
            <w:pPr>
              <w:spacing w:after="0" w:line="240" w:lineRule="auto"/>
              <w:rPr>
                <w:rFonts w:ascii="Times New Roman" w:hAnsi="Times New Roman" w:eastAsia="Times New Roman" w:cs="Times New Roman"/>
                <w:b w:val="0"/>
                <w:bCs w:val="0"/>
                <w:i w:val="0"/>
                <w:iCs w:val="0"/>
                <w:sz w:val="24"/>
                <w:szCs w:val="24"/>
              </w:rPr>
            </w:pPr>
            <w:r w:rsidRPr="5A3E14BF" w:rsidR="5A3E14BF">
              <w:rPr>
                <w:rFonts w:ascii="Times New Roman" w:hAnsi="Times New Roman" w:eastAsia="Times New Roman" w:cs="Times New Roman"/>
                <w:b w:val="0"/>
                <w:bCs w:val="0"/>
                <w:i w:val="0"/>
                <w:iCs w:val="0"/>
                <w:sz w:val="24"/>
                <w:szCs w:val="24"/>
                <w:lang w:val="en-IE"/>
              </w:rPr>
              <w:t>TBC</w:t>
            </w:r>
          </w:p>
        </w:tc>
      </w:tr>
      <w:tr w:rsidR="5A3E14BF" w:rsidTr="5A3E14BF" w14:paraId="1672F2B1">
        <w:trPr>
          <w:trHeight w:val="300"/>
        </w:trPr>
        <w:tc>
          <w:tcPr>
            <w:tcW w:w="2160" w:type="dxa"/>
            <w:tcBorders>
              <w:top w:val="single" w:sz="6"/>
              <w:left w:val="single" w:sz="6"/>
              <w:bottom w:val="single" w:sz="6"/>
              <w:right w:val="single" w:sz="6"/>
            </w:tcBorders>
            <w:tcMar/>
            <w:vAlign w:val="top"/>
          </w:tcPr>
          <w:p w:rsidR="5A3E14BF" w:rsidP="5A3E14BF" w:rsidRDefault="5A3E14BF" w14:paraId="76AF4ED0" w14:textId="07238A41">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Location of Post</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5A3E14BF" w:rsidP="5A3E14BF" w:rsidRDefault="5A3E14BF" w14:paraId="7FDC3705" w14:textId="4D3BCB24">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Sligo Town</w:t>
            </w:r>
          </w:p>
        </w:tc>
      </w:tr>
      <w:tr w:rsidR="5A3E14BF" w:rsidTr="5A3E14BF" w14:paraId="497E6B1A">
        <w:trPr>
          <w:trHeight w:val="300"/>
        </w:trPr>
        <w:tc>
          <w:tcPr>
            <w:tcW w:w="2160" w:type="dxa"/>
            <w:tcBorders>
              <w:top w:val="single" w:sz="6"/>
              <w:left w:val="single" w:sz="6"/>
              <w:bottom w:val="single" w:sz="6"/>
              <w:right w:val="single" w:sz="6"/>
            </w:tcBorders>
            <w:tcMar/>
            <w:vAlign w:val="top"/>
          </w:tcPr>
          <w:p w:rsidR="5A3E14BF" w:rsidP="5A3E14BF" w:rsidRDefault="5A3E14BF" w14:paraId="4A314F61" w14:textId="002561EC">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1"/>
                <w:bCs w:val="1"/>
                <w:i w:val="0"/>
                <w:iCs w:val="0"/>
                <w:sz w:val="22"/>
                <w:szCs w:val="22"/>
                <w:lang w:val="en-IE"/>
              </w:rPr>
              <w:t>Informal Enquiries</w:t>
            </w:r>
            <w:r w:rsidRPr="5A3E14BF" w:rsidR="5A3E14BF">
              <w:rPr>
                <w:rFonts w:ascii="Calibri" w:hAnsi="Calibri" w:eastAsia="Calibri" w:cs="Calibri"/>
                <w:b w:val="0"/>
                <w:bCs w:val="0"/>
                <w:i w:val="0"/>
                <w:iCs w:val="0"/>
                <w:sz w:val="22"/>
                <w:szCs w:val="22"/>
                <w:lang w:val="en-IE"/>
              </w:rPr>
              <w:t> </w:t>
            </w:r>
          </w:p>
        </w:tc>
        <w:tc>
          <w:tcPr>
            <w:tcW w:w="6840" w:type="dxa"/>
            <w:tcBorders>
              <w:top w:val="single" w:sz="6"/>
              <w:left w:val="single" w:sz="6"/>
              <w:bottom w:val="single" w:sz="6"/>
              <w:right w:val="single" w:sz="6"/>
            </w:tcBorders>
            <w:tcMar/>
            <w:vAlign w:val="top"/>
          </w:tcPr>
          <w:p w:rsidR="73813ABB" w:rsidP="5A3E14BF" w:rsidRDefault="73813ABB" w14:paraId="6E344046" w14:textId="41C36D2B">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sz w:val="24"/>
                <w:szCs w:val="24"/>
              </w:rPr>
            </w:pPr>
            <w:hyperlink r:id="R0f9c284d1f444a2f">
              <w:r w:rsidRPr="5A3E14BF" w:rsidR="73813ABB">
                <w:rPr>
                  <w:rStyle w:val="Hyperlink"/>
                  <w:rFonts w:ascii="Calibri" w:hAnsi="Calibri" w:eastAsia="Calibri" w:cs="Calibri"/>
                  <w:b w:val="0"/>
                  <w:bCs w:val="0"/>
                  <w:i w:val="0"/>
                  <w:iCs w:val="0"/>
                  <w:strike w:val="0"/>
                  <w:dstrike w:val="0"/>
                  <w:sz w:val="22"/>
                  <w:szCs w:val="22"/>
                  <w:lang w:val="en-IE"/>
                </w:rPr>
                <w:t>Finbarr@sligosocialservices.ie</w:t>
              </w:r>
            </w:hyperlink>
            <w:r w:rsidRPr="5A3E14BF" w:rsidR="73813ABB">
              <w:rPr>
                <w:rFonts w:ascii="Calibri" w:hAnsi="Calibri" w:eastAsia="Calibri" w:cs="Calibri"/>
                <w:b w:val="0"/>
                <w:bCs w:val="0"/>
                <w:i w:val="0"/>
                <w:iCs w:val="0"/>
                <w:strike w:val="0"/>
                <w:dstrike w:val="0"/>
                <w:sz w:val="22"/>
                <w:szCs w:val="22"/>
                <w:lang w:val="en-IE"/>
              </w:rPr>
              <w:t xml:space="preserve"> </w:t>
            </w:r>
            <w:r w:rsidRPr="5A3E14BF" w:rsidR="5A3E14BF">
              <w:rPr>
                <w:rFonts w:ascii="Times New Roman" w:hAnsi="Times New Roman" w:eastAsia="Times New Roman" w:cs="Times New Roman"/>
                <w:b w:val="0"/>
                <w:bCs w:val="0"/>
                <w:i w:val="0"/>
                <w:iCs w:val="0"/>
                <w:sz w:val="24"/>
                <w:szCs w:val="24"/>
                <w:lang w:val="en-IE"/>
              </w:rPr>
              <w:t>or phone 08</w:t>
            </w:r>
            <w:r w:rsidRPr="5A3E14BF" w:rsidR="798F7102">
              <w:rPr>
                <w:rFonts w:ascii="Times New Roman" w:hAnsi="Times New Roman" w:eastAsia="Times New Roman" w:cs="Times New Roman"/>
                <w:b w:val="0"/>
                <w:bCs w:val="0"/>
                <w:i w:val="0"/>
                <w:iCs w:val="0"/>
                <w:sz w:val="24"/>
                <w:szCs w:val="24"/>
                <w:lang w:val="en-IE"/>
              </w:rPr>
              <w:t>6 8220875</w:t>
            </w:r>
          </w:p>
        </w:tc>
      </w:tr>
      <w:tr w:rsidR="5A3E14BF" w:rsidTr="5A3E14BF" w14:paraId="31212EDC">
        <w:trPr>
          <w:trHeight w:val="300"/>
        </w:trPr>
        <w:tc>
          <w:tcPr>
            <w:tcW w:w="2160" w:type="dxa"/>
            <w:tcBorders>
              <w:top w:val="single" w:sz="6"/>
              <w:left w:val="single" w:sz="6"/>
              <w:bottom w:val="single" w:sz="6"/>
              <w:right w:val="single" w:sz="6"/>
            </w:tcBorders>
            <w:tcMar/>
            <w:vAlign w:val="top"/>
          </w:tcPr>
          <w:p w:rsidR="5A3E14BF" w:rsidP="5A3E14BF" w:rsidRDefault="5A3E14BF" w14:paraId="181D2A13" w14:textId="69CACFD9">
            <w:pPr>
              <w:spacing w:after="0" w:line="240" w:lineRule="auto"/>
              <w:rPr>
                <w:rFonts w:ascii="Calibri" w:hAnsi="Calibri" w:eastAsia="Calibri" w:cs="Calibri"/>
                <w:b w:val="0"/>
                <w:bCs w:val="0"/>
                <w:i w:val="0"/>
                <w:iCs w:val="0"/>
                <w:sz w:val="22"/>
                <w:szCs w:val="22"/>
              </w:rPr>
            </w:pPr>
          </w:p>
        </w:tc>
        <w:tc>
          <w:tcPr>
            <w:tcW w:w="6840" w:type="dxa"/>
            <w:tcBorders>
              <w:top w:val="single" w:sz="6"/>
              <w:left w:val="single" w:sz="6"/>
              <w:bottom w:val="single" w:sz="6"/>
              <w:right w:val="single" w:sz="6"/>
            </w:tcBorders>
            <w:tcMar/>
            <w:vAlign w:val="top"/>
          </w:tcPr>
          <w:p w:rsidR="5A3E14BF" w:rsidP="5A3E14BF" w:rsidRDefault="5A3E14BF" w14:paraId="6241A151" w14:textId="3B6AC833">
            <w:pPr>
              <w:spacing w:after="0" w:line="240" w:lineRule="auto"/>
              <w:ind w:left="720"/>
              <w:rPr>
                <w:rFonts w:ascii="Calibri" w:hAnsi="Calibri" w:eastAsia="Calibri" w:cs="Calibri"/>
                <w:b w:val="0"/>
                <w:bCs w:val="0"/>
                <w:i w:val="0"/>
                <w:iCs w:val="0"/>
                <w:sz w:val="22"/>
                <w:szCs w:val="22"/>
              </w:rPr>
            </w:pPr>
          </w:p>
        </w:tc>
      </w:tr>
    </w:tbl>
    <w:p w:rsidR="5A3E14BF" w:rsidRDefault="5A3E14BF" w14:paraId="19A04502" w14:textId="00DDD5CA"/>
    <w:p w:rsidR="5A3E14BF" w:rsidP="5A3E14BF" w:rsidRDefault="5A3E14BF" w14:paraId="7CEBA1FB" w14:textId="4D9D1D1C">
      <w:pPr>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985"/>
      </w:tblGrid>
      <w:tr w:rsidR="5A3E14BF" w:rsidTr="5A3E14BF" w14:paraId="4922EEB9">
        <w:trPr>
          <w:trHeight w:val="300"/>
        </w:trPr>
        <w:tc>
          <w:tcPr>
            <w:tcW w:w="8985" w:type="dxa"/>
            <w:tcBorders>
              <w:top w:val="single" w:sz="6"/>
              <w:left w:val="single" w:sz="6"/>
              <w:bottom w:val="single" w:sz="6"/>
              <w:right w:val="single" w:sz="6"/>
            </w:tcBorders>
            <w:tcMar/>
            <w:vAlign w:val="top"/>
          </w:tcPr>
          <w:p w:rsidR="5A3E14BF" w:rsidP="5A3E14BF" w:rsidRDefault="5A3E14BF" w14:paraId="0BE80C16" w14:textId="66C51FA7">
            <w:pPr>
              <w:spacing w:after="0" w:line="240" w:lineRule="auto"/>
              <w:rPr>
                <w:rFonts w:ascii="Calibri" w:hAnsi="Calibri" w:eastAsia="Calibri" w:cs="Calibri"/>
                <w:b w:val="0"/>
                <w:bCs w:val="0"/>
                <w:i w:val="0"/>
                <w:iCs w:val="0"/>
                <w:sz w:val="22"/>
                <w:szCs w:val="22"/>
              </w:rPr>
            </w:pPr>
            <w:r w:rsidRPr="5A3E14BF" w:rsidR="5A3E14BF">
              <w:rPr>
                <w:rFonts w:ascii="Calibri" w:hAnsi="Calibri" w:eastAsia="Calibri" w:cs="Calibri"/>
                <w:b w:val="0"/>
                <w:bCs w:val="0"/>
                <w:i w:val="0"/>
                <w:iCs w:val="0"/>
                <w:sz w:val="22"/>
                <w:szCs w:val="22"/>
                <w:lang w:val="en-IE"/>
              </w:rPr>
              <w:t>Th</w:t>
            </w:r>
            <w:r w:rsidRPr="5A3E14BF" w:rsidR="2BA0EE95">
              <w:rPr>
                <w:rFonts w:ascii="Calibri" w:hAnsi="Calibri" w:eastAsia="Calibri" w:cs="Calibri"/>
                <w:b w:val="0"/>
                <w:bCs w:val="0"/>
                <w:i w:val="0"/>
                <w:iCs w:val="0"/>
                <w:sz w:val="22"/>
                <w:szCs w:val="22"/>
                <w:lang w:val="en-IE"/>
              </w:rPr>
              <w:t>e</w:t>
            </w:r>
            <w:r w:rsidRPr="5A3E14BF" w:rsidR="5A3E14BF">
              <w:rPr>
                <w:rFonts w:ascii="Calibri" w:hAnsi="Calibri" w:eastAsia="Calibri" w:cs="Calibri"/>
                <w:b w:val="0"/>
                <w:bCs w:val="0"/>
                <w:i w:val="0"/>
                <w:iCs w:val="0"/>
                <w:sz w:val="22"/>
                <w:szCs w:val="22"/>
                <w:lang w:val="en-IE"/>
              </w:rPr>
              <w:t xml:space="preserve"> job description is a guide to the general range of duties assigned to the post holder. It is intended to be neither definitive nor restrictive and is subject to periodic review with the employee concerned. </w:t>
            </w:r>
          </w:p>
        </w:tc>
      </w:tr>
    </w:tbl>
    <w:p w:rsidR="2B4268ED" w:rsidP="5A3E14BF" w:rsidRDefault="2B4268ED" w14:paraId="51A8D51B" w14:textId="442EE41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5A3E14BF" w:rsidR="2B4268ED">
        <w:rPr>
          <w:rFonts w:ascii="Calibri" w:hAnsi="Calibri" w:eastAsia="Calibri" w:cs="Calibri"/>
          <w:b w:val="1"/>
          <w:bCs w:val="1"/>
          <w:i w:val="0"/>
          <w:iCs w:val="0"/>
          <w:caps w:val="0"/>
          <w:smallCaps w:val="0"/>
          <w:noProof w:val="0"/>
          <w:color w:val="000000" w:themeColor="text1" w:themeTint="FF" w:themeShade="FF"/>
          <w:sz w:val="22"/>
          <w:szCs w:val="22"/>
          <w:lang w:val="en-IE"/>
        </w:rPr>
        <w:t>Terms and Conditions of Employment</w:t>
      </w:r>
      <w:r w:rsidRPr="5A3E14BF" w:rsidR="2B4268ED">
        <w:rPr>
          <w:rFonts w:ascii="Calibri" w:hAnsi="Calibri" w:eastAsia="Calibri" w:cs="Calibri"/>
          <w:b w:val="0"/>
          <w:bCs w:val="0"/>
          <w:i w:val="0"/>
          <w:iCs w:val="0"/>
          <w:caps w:val="0"/>
          <w:smallCaps w:val="0"/>
          <w:noProof w:val="0"/>
          <w:color w:val="000000" w:themeColor="text1" w:themeTint="FF" w:themeShade="FF"/>
          <w:sz w:val="22"/>
          <w:szCs w:val="22"/>
          <w:lang w:val="en-IE"/>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7140"/>
      </w:tblGrid>
      <w:tr w:rsidR="5A3E14BF" w:rsidTr="5A3E14BF" w14:paraId="761C79DF">
        <w:trPr>
          <w:trHeight w:val="300"/>
        </w:trPr>
        <w:tc>
          <w:tcPr>
            <w:tcW w:w="1845" w:type="dxa"/>
            <w:tcBorders>
              <w:top w:val="single" w:sz="6"/>
              <w:left w:val="single" w:sz="6"/>
              <w:bottom w:val="single" w:sz="6"/>
              <w:right w:val="single" w:sz="6"/>
            </w:tcBorders>
            <w:tcMar/>
            <w:vAlign w:val="top"/>
          </w:tcPr>
          <w:p w:rsidR="5A3E14BF" w:rsidP="5A3E14BF" w:rsidRDefault="5A3E14BF" w14:paraId="519C4861" w14:textId="59F4661D">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1"/>
                <w:bCs w:val="1"/>
                <w:i w:val="0"/>
                <w:iCs w:val="0"/>
                <w:color w:val="000000" w:themeColor="text1" w:themeTint="FF" w:themeShade="FF"/>
                <w:sz w:val="22"/>
                <w:szCs w:val="22"/>
                <w:lang w:val="en-IE"/>
              </w:rPr>
              <w:t>Tenure</w:t>
            </w:r>
            <w:r w:rsidRPr="5A3E14BF" w:rsidR="5A3E14BF">
              <w:rPr>
                <w:rFonts w:ascii="Calibri" w:hAnsi="Calibri" w:eastAsia="Calibri" w:cs="Calibri"/>
                <w:b w:val="0"/>
                <w:bCs w:val="0"/>
                <w:i w:val="0"/>
                <w:iCs w:val="0"/>
                <w:color w:val="000000" w:themeColor="text1" w:themeTint="FF" w:themeShade="FF"/>
                <w:sz w:val="22"/>
                <w:szCs w:val="22"/>
                <w:lang w:val="en-IE"/>
              </w:rPr>
              <w:t> </w:t>
            </w:r>
          </w:p>
        </w:tc>
        <w:tc>
          <w:tcPr>
            <w:tcW w:w="7140" w:type="dxa"/>
            <w:tcBorders>
              <w:top w:val="single" w:sz="6"/>
              <w:left w:val="single" w:sz="6"/>
              <w:bottom w:val="single" w:sz="6"/>
              <w:right w:val="single" w:sz="6"/>
            </w:tcBorders>
            <w:tcMar/>
            <w:vAlign w:val="top"/>
          </w:tcPr>
          <w:p w:rsidR="5A3E14BF" w:rsidP="5A3E14BF" w:rsidRDefault="5A3E14BF" w14:paraId="7407B3DC" w14:textId="4D1D9451">
            <w:pPr>
              <w:spacing w:after="0" w:line="240" w:lineRule="auto"/>
              <w:rPr>
                <w:rFonts w:ascii="Calibri" w:hAnsi="Calibri" w:eastAsia="Calibri" w:cs="Calibri"/>
                <w:b w:val="0"/>
                <w:bCs w:val="0"/>
                <w:i w:val="0"/>
                <w:iCs w:val="0"/>
                <w:color w:val="000000" w:themeColor="text1" w:themeTint="FF" w:themeShade="FF"/>
                <w:sz w:val="22"/>
                <w:szCs w:val="22"/>
                <w:lang w:val="en-IE"/>
              </w:rPr>
            </w:pPr>
            <w:r w:rsidRPr="5A3E14BF" w:rsidR="5A3E14BF">
              <w:rPr>
                <w:rFonts w:ascii="Calibri" w:hAnsi="Calibri" w:eastAsia="Calibri" w:cs="Calibri"/>
                <w:b w:val="0"/>
                <w:bCs w:val="0"/>
                <w:i w:val="0"/>
                <w:iCs w:val="0"/>
                <w:color w:val="000000" w:themeColor="text1" w:themeTint="FF" w:themeShade="FF"/>
                <w:sz w:val="22"/>
                <w:szCs w:val="22"/>
                <w:lang w:val="en-IE"/>
              </w:rPr>
              <w:t>The vacancy available is fixed contract</w:t>
            </w:r>
            <w:r w:rsidRPr="5A3E14BF" w:rsidR="56D30C36">
              <w:rPr>
                <w:rFonts w:ascii="Calibri" w:hAnsi="Calibri" w:eastAsia="Calibri" w:cs="Calibri"/>
                <w:b w:val="0"/>
                <w:bCs w:val="0"/>
                <w:i w:val="0"/>
                <w:iCs w:val="0"/>
                <w:color w:val="000000" w:themeColor="text1" w:themeTint="FF" w:themeShade="FF"/>
                <w:sz w:val="22"/>
                <w:szCs w:val="22"/>
                <w:lang w:val="en-IE"/>
              </w:rPr>
              <w:t xml:space="preserve"> full</w:t>
            </w:r>
            <w:r w:rsidRPr="5A3E14BF" w:rsidR="5A3E14BF">
              <w:rPr>
                <w:rFonts w:ascii="Calibri" w:hAnsi="Calibri" w:eastAsia="Calibri" w:cs="Calibri"/>
                <w:b w:val="0"/>
                <w:bCs w:val="0"/>
                <w:i w:val="0"/>
                <w:iCs w:val="0"/>
                <w:color w:val="000000" w:themeColor="text1" w:themeTint="FF" w:themeShade="FF"/>
                <w:sz w:val="22"/>
                <w:szCs w:val="22"/>
                <w:lang w:val="en-IE"/>
              </w:rPr>
              <w:t>-time (</w:t>
            </w:r>
            <w:r w:rsidRPr="5A3E14BF" w:rsidR="4AE544AE">
              <w:rPr>
                <w:rFonts w:ascii="Calibri" w:hAnsi="Calibri" w:eastAsia="Calibri" w:cs="Calibri"/>
                <w:b w:val="0"/>
                <w:bCs w:val="0"/>
                <w:i w:val="0"/>
                <w:iCs w:val="0"/>
                <w:color w:val="000000" w:themeColor="text1" w:themeTint="FF" w:themeShade="FF"/>
                <w:sz w:val="22"/>
                <w:szCs w:val="22"/>
                <w:lang w:val="en-IE"/>
              </w:rPr>
              <w:t>3</w:t>
            </w:r>
            <w:r w:rsidRPr="5A3E14BF" w:rsidR="5A3E14BF">
              <w:rPr>
                <w:rFonts w:ascii="Calibri" w:hAnsi="Calibri" w:eastAsia="Calibri" w:cs="Calibri"/>
                <w:b w:val="0"/>
                <w:bCs w:val="0"/>
                <w:i w:val="0"/>
                <w:iCs w:val="0"/>
                <w:color w:val="000000" w:themeColor="text1" w:themeTint="FF" w:themeShade="FF"/>
                <w:sz w:val="22"/>
                <w:szCs w:val="22"/>
                <w:lang w:val="en-IE"/>
              </w:rPr>
              <w:t xml:space="preserve">5 hours) </w:t>
            </w:r>
          </w:p>
          <w:p w:rsidR="5A3E14BF" w:rsidP="5A3E14BF" w:rsidRDefault="5A3E14BF" w14:paraId="0C506744" w14:textId="4BE69DA2">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0"/>
                <w:bCs w:val="0"/>
                <w:i w:val="0"/>
                <w:iCs w:val="0"/>
                <w:color w:val="000000" w:themeColor="text1" w:themeTint="FF" w:themeShade="FF"/>
                <w:sz w:val="22"/>
                <w:szCs w:val="22"/>
                <w:lang w:val="en-IE"/>
              </w:rPr>
              <w:t> </w:t>
            </w:r>
          </w:p>
        </w:tc>
      </w:tr>
      <w:tr w:rsidR="5A3E14BF" w:rsidTr="5A3E14BF" w14:paraId="0A077A71">
        <w:trPr>
          <w:trHeight w:val="300"/>
        </w:trPr>
        <w:tc>
          <w:tcPr>
            <w:tcW w:w="1845" w:type="dxa"/>
            <w:tcBorders>
              <w:top w:val="single" w:sz="6"/>
              <w:left w:val="single" w:sz="6"/>
              <w:bottom w:val="single" w:sz="6"/>
              <w:right w:val="single" w:sz="6"/>
            </w:tcBorders>
            <w:tcMar/>
            <w:vAlign w:val="top"/>
          </w:tcPr>
          <w:p w:rsidR="5A3E14BF" w:rsidP="5A3E14BF" w:rsidRDefault="5A3E14BF" w14:paraId="520DD521" w14:textId="5293BE1F">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1"/>
                <w:bCs w:val="1"/>
                <w:i w:val="0"/>
                <w:iCs w:val="0"/>
                <w:color w:val="000000" w:themeColor="text1" w:themeTint="FF" w:themeShade="FF"/>
                <w:sz w:val="22"/>
                <w:szCs w:val="22"/>
                <w:lang w:val="en-IE"/>
              </w:rPr>
              <w:t>Remuneration</w:t>
            </w:r>
            <w:r w:rsidRPr="5A3E14BF" w:rsidR="5A3E14BF">
              <w:rPr>
                <w:rFonts w:ascii="Calibri" w:hAnsi="Calibri" w:eastAsia="Calibri" w:cs="Calibri"/>
                <w:b w:val="0"/>
                <w:bCs w:val="0"/>
                <w:i w:val="0"/>
                <w:iCs w:val="0"/>
                <w:color w:val="000000" w:themeColor="text1" w:themeTint="FF" w:themeShade="FF"/>
                <w:sz w:val="22"/>
                <w:szCs w:val="22"/>
                <w:lang w:val="en-IE"/>
              </w:rPr>
              <w:t> </w:t>
            </w:r>
          </w:p>
          <w:p w:rsidR="5A3E14BF" w:rsidP="5A3E14BF" w:rsidRDefault="5A3E14BF" w14:paraId="6272529F" w14:textId="52897EC5">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0"/>
                <w:bCs w:val="0"/>
                <w:i w:val="0"/>
                <w:iCs w:val="0"/>
                <w:color w:val="000000" w:themeColor="text1" w:themeTint="FF" w:themeShade="FF"/>
                <w:sz w:val="22"/>
                <w:szCs w:val="22"/>
                <w:lang w:val="en-IE"/>
              </w:rPr>
              <w:t> </w:t>
            </w:r>
          </w:p>
        </w:tc>
        <w:tc>
          <w:tcPr>
            <w:tcW w:w="7140" w:type="dxa"/>
            <w:tcBorders>
              <w:top w:val="single" w:sz="6"/>
              <w:left w:val="single" w:sz="6"/>
              <w:bottom w:val="single" w:sz="6"/>
              <w:right w:val="single" w:sz="6"/>
            </w:tcBorders>
            <w:tcMar/>
            <w:vAlign w:val="top"/>
          </w:tcPr>
          <w:p w:rsidR="5A3E14BF" w:rsidP="5A3E14BF" w:rsidRDefault="5A3E14BF" w14:paraId="46C2F318" w14:textId="6E0390AC">
            <w:pPr>
              <w:spacing w:after="0" w:line="240" w:lineRule="auto"/>
              <w:rPr>
                <w:rFonts w:ascii="Calibri" w:hAnsi="Calibri" w:eastAsia="Calibri" w:cs="Calibri"/>
                <w:b w:val="0"/>
                <w:bCs w:val="0"/>
                <w:i w:val="0"/>
                <w:iCs w:val="0"/>
                <w:sz w:val="22"/>
                <w:szCs w:val="22"/>
                <w:lang w:val="en-IE"/>
              </w:rPr>
            </w:pPr>
            <w:r w:rsidRPr="5A3E14BF" w:rsidR="5A3E14BF">
              <w:rPr>
                <w:rFonts w:ascii="Calibri" w:hAnsi="Calibri" w:eastAsia="Calibri" w:cs="Calibri"/>
                <w:b w:val="0"/>
                <w:bCs w:val="0"/>
                <w:i w:val="0"/>
                <w:iCs w:val="0"/>
                <w:sz w:val="22"/>
                <w:szCs w:val="22"/>
                <w:lang w:val="en-IE"/>
              </w:rPr>
              <w:t>The salary scale associated with the role is €35</w:t>
            </w:r>
            <w:r w:rsidRPr="5A3E14BF" w:rsidR="01296B57">
              <w:rPr>
                <w:rFonts w:ascii="Calibri" w:hAnsi="Calibri" w:eastAsia="Calibri" w:cs="Calibri"/>
                <w:b w:val="0"/>
                <w:bCs w:val="0"/>
                <w:i w:val="0"/>
                <w:iCs w:val="0"/>
                <w:sz w:val="22"/>
                <w:szCs w:val="22"/>
                <w:lang w:val="en-IE"/>
              </w:rPr>
              <w:t xml:space="preserve"> 959</w:t>
            </w:r>
            <w:r w:rsidRPr="5A3E14BF" w:rsidR="5A3E14BF">
              <w:rPr>
                <w:rFonts w:ascii="Calibri" w:hAnsi="Calibri" w:eastAsia="Calibri" w:cs="Calibri"/>
                <w:b w:val="0"/>
                <w:bCs w:val="0"/>
                <w:i w:val="0"/>
                <w:iCs w:val="0"/>
                <w:sz w:val="22"/>
                <w:szCs w:val="22"/>
                <w:lang w:val="en-IE"/>
              </w:rPr>
              <w:t xml:space="preserve"> </w:t>
            </w:r>
          </w:p>
        </w:tc>
      </w:tr>
      <w:tr w:rsidR="5A3E14BF" w:rsidTr="5A3E14BF" w14:paraId="7CF21701">
        <w:trPr>
          <w:trHeight w:val="300"/>
        </w:trPr>
        <w:tc>
          <w:tcPr>
            <w:tcW w:w="1845" w:type="dxa"/>
            <w:tcBorders>
              <w:top w:val="single" w:sz="6"/>
              <w:left w:val="single" w:sz="6"/>
              <w:bottom w:val="single" w:sz="6"/>
              <w:right w:val="single" w:sz="6"/>
            </w:tcBorders>
            <w:tcMar/>
            <w:vAlign w:val="top"/>
          </w:tcPr>
          <w:p w:rsidR="5A3E14BF" w:rsidP="5A3E14BF" w:rsidRDefault="5A3E14BF" w14:paraId="3922824F" w14:textId="4D25B28F">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1"/>
                <w:bCs w:val="1"/>
                <w:i w:val="0"/>
                <w:iCs w:val="0"/>
                <w:color w:val="000000" w:themeColor="text1" w:themeTint="FF" w:themeShade="FF"/>
                <w:sz w:val="22"/>
                <w:szCs w:val="22"/>
                <w:lang w:val="en-IE"/>
              </w:rPr>
              <w:t>Working Week</w:t>
            </w:r>
            <w:r w:rsidRPr="5A3E14BF" w:rsidR="5A3E14BF">
              <w:rPr>
                <w:rFonts w:ascii="Calibri" w:hAnsi="Calibri" w:eastAsia="Calibri" w:cs="Calibri"/>
                <w:b w:val="0"/>
                <w:bCs w:val="0"/>
                <w:i w:val="0"/>
                <w:iCs w:val="0"/>
                <w:color w:val="000000" w:themeColor="text1" w:themeTint="FF" w:themeShade="FF"/>
                <w:sz w:val="22"/>
                <w:szCs w:val="22"/>
                <w:lang w:val="en-IE"/>
              </w:rPr>
              <w:t> </w:t>
            </w:r>
          </w:p>
          <w:p w:rsidR="5A3E14BF" w:rsidP="5A3E14BF" w:rsidRDefault="5A3E14BF" w14:paraId="652C99F7" w14:textId="0A259CAC">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0"/>
                <w:bCs w:val="0"/>
                <w:i w:val="0"/>
                <w:iCs w:val="0"/>
                <w:color w:val="000000" w:themeColor="text1" w:themeTint="FF" w:themeShade="FF"/>
                <w:sz w:val="22"/>
                <w:szCs w:val="22"/>
                <w:lang w:val="en-IE"/>
              </w:rPr>
              <w:t> </w:t>
            </w:r>
          </w:p>
          <w:p w:rsidR="5A3E14BF" w:rsidP="5A3E14BF" w:rsidRDefault="5A3E14BF" w14:paraId="23323600" w14:textId="52E2E7DE">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0"/>
                <w:bCs w:val="0"/>
                <w:i w:val="0"/>
                <w:iCs w:val="0"/>
                <w:color w:val="000000" w:themeColor="text1" w:themeTint="FF" w:themeShade="FF"/>
                <w:sz w:val="22"/>
                <w:szCs w:val="22"/>
                <w:lang w:val="en-IE"/>
              </w:rPr>
              <w:t> </w:t>
            </w:r>
          </w:p>
        </w:tc>
        <w:tc>
          <w:tcPr>
            <w:tcW w:w="7140" w:type="dxa"/>
            <w:tcBorders>
              <w:top w:val="single" w:sz="6"/>
              <w:left w:val="single" w:sz="6"/>
              <w:bottom w:val="single" w:sz="6"/>
              <w:right w:val="single" w:sz="6"/>
            </w:tcBorders>
            <w:tcMar/>
            <w:vAlign w:val="top"/>
          </w:tcPr>
          <w:p w:rsidR="5A3E14BF" w:rsidP="5A3E14BF" w:rsidRDefault="5A3E14BF" w14:paraId="774A9CA3" w14:textId="5218F9EA">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0"/>
                <w:bCs w:val="0"/>
                <w:i w:val="0"/>
                <w:iCs w:val="0"/>
                <w:color w:val="000000" w:themeColor="text1" w:themeTint="FF" w:themeShade="FF"/>
                <w:sz w:val="22"/>
                <w:szCs w:val="22"/>
                <w:lang w:val="en-IE"/>
              </w:rPr>
              <w:t xml:space="preserve">The standard working week applying to the post is </w:t>
            </w:r>
            <w:r w:rsidRPr="5A3E14BF" w:rsidR="34B711F7">
              <w:rPr>
                <w:rFonts w:ascii="Calibri" w:hAnsi="Calibri" w:eastAsia="Calibri" w:cs="Calibri"/>
                <w:b w:val="0"/>
                <w:bCs w:val="0"/>
                <w:i w:val="0"/>
                <w:iCs w:val="0"/>
                <w:color w:val="000000" w:themeColor="text1" w:themeTint="FF" w:themeShade="FF"/>
                <w:sz w:val="22"/>
                <w:szCs w:val="22"/>
                <w:lang w:val="en-IE"/>
              </w:rPr>
              <w:t>3</w:t>
            </w:r>
            <w:r w:rsidRPr="5A3E14BF" w:rsidR="5A3E14BF">
              <w:rPr>
                <w:rFonts w:ascii="Calibri" w:hAnsi="Calibri" w:eastAsia="Calibri" w:cs="Calibri"/>
                <w:b w:val="0"/>
                <w:bCs w:val="0"/>
                <w:i w:val="0"/>
                <w:iCs w:val="0"/>
                <w:color w:val="000000" w:themeColor="text1" w:themeTint="FF" w:themeShade="FF"/>
                <w:sz w:val="22"/>
                <w:szCs w:val="22"/>
                <w:lang w:val="en-IE"/>
              </w:rPr>
              <w:t xml:space="preserve">5 hours per week. </w:t>
            </w:r>
          </w:p>
          <w:p w:rsidR="70B003AB" w:rsidP="5A3E14BF" w:rsidRDefault="70B003AB" w14:paraId="3D7BBF5C" w14:textId="30F6D012">
            <w:pPr>
              <w:spacing w:after="0" w:line="240" w:lineRule="auto"/>
              <w:rPr>
                <w:rFonts w:ascii="Calibri" w:hAnsi="Calibri" w:eastAsia="Calibri" w:cs="Calibri"/>
                <w:b w:val="0"/>
                <w:bCs w:val="0"/>
                <w:i w:val="0"/>
                <w:iCs w:val="0"/>
                <w:color w:val="000000" w:themeColor="text1" w:themeTint="FF" w:themeShade="FF"/>
                <w:sz w:val="22"/>
                <w:szCs w:val="22"/>
              </w:rPr>
            </w:pPr>
            <w:r w:rsidRPr="5A3E14BF" w:rsidR="70B003AB">
              <w:rPr>
                <w:rFonts w:ascii="Calibri" w:hAnsi="Calibri" w:eastAsia="Calibri" w:cs="Calibri"/>
                <w:b w:val="0"/>
                <w:bCs w:val="0"/>
                <w:i w:val="0"/>
                <w:iCs w:val="0"/>
                <w:color w:val="000000" w:themeColor="text1" w:themeTint="FF" w:themeShade="FF"/>
                <w:sz w:val="22"/>
                <w:szCs w:val="22"/>
              </w:rPr>
              <w:t>9 to 5 Monday to Friday</w:t>
            </w:r>
          </w:p>
          <w:p w:rsidR="5A3E14BF" w:rsidP="5A3E14BF" w:rsidRDefault="5A3E14BF" w14:paraId="3E76B501" w14:textId="3A710430">
            <w:pPr>
              <w:spacing w:after="0" w:line="240" w:lineRule="auto"/>
              <w:rPr>
                <w:rFonts w:ascii="Calibri" w:hAnsi="Calibri" w:eastAsia="Calibri" w:cs="Calibri"/>
                <w:b w:val="0"/>
                <w:bCs w:val="0"/>
                <w:i w:val="0"/>
                <w:iCs w:val="0"/>
                <w:color w:val="000000" w:themeColor="text1" w:themeTint="FF" w:themeShade="FF"/>
                <w:sz w:val="22"/>
                <w:szCs w:val="22"/>
                <w:lang w:val="en-IE"/>
              </w:rPr>
            </w:pPr>
          </w:p>
        </w:tc>
      </w:tr>
      <w:tr w:rsidR="5A3E14BF" w:rsidTr="5A3E14BF" w14:paraId="050C65E8">
        <w:trPr>
          <w:trHeight w:val="300"/>
        </w:trPr>
        <w:tc>
          <w:tcPr>
            <w:tcW w:w="1845" w:type="dxa"/>
            <w:tcBorders>
              <w:top w:val="single" w:sz="6"/>
              <w:left w:val="single" w:sz="6"/>
              <w:bottom w:val="single" w:sz="6"/>
              <w:right w:val="single" w:sz="6"/>
            </w:tcBorders>
            <w:tcMar/>
            <w:vAlign w:val="top"/>
          </w:tcPr>
          <w:p w:rsidR="5A3E14BF" w:rsidP="5A3E14BF" w:rsidRDefault="5A3E14BF" w14:paraId="6E58B6D1" w14:textId="6683746A">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1"/>
                <w:bCs w:val="1"/>
                <w:i w:val="0"/>
                <w:iCs w:val="0"/>
                <w:color w:val="000000" w:themeColor="text1" w:themeTint="FF" w:themeShade="FF"/>
                <w:sz w:val="22"/>
                <w:szCs w:val="22"/>
                <w:lang w:val="en-IE"/>
              </w:rPr>
              <w:t>Probation</w:t>
            </w:r>
            <w:r w:rsidRPr="5A3E14BF" w:rsidR="5A3E14BF">
              <w:rPr>
                <w:rFonts w:ascii="Calibri" w:hAnsi="Calibri" w:eastAsia="Calibri" w:cs="Calibri"/>
                <w:b w:val="0"/>
                <w:bCs w:val="0"/>
                <w:i w:val="0"/>
                <w:iCs w:val="0"/>
                <w:color w:val="000000" w:themeColor="text1" w:themeTint="FF" w:themeShade="FF"/>
                <w:sz w:val="22"/>
                <w:szCs w:val="22"/>
                <w:lang w:val="en-IE"/>
              </w:rPr>
              <w:t> </w:t>
            </w:r>
          </w:p>
        </w:tc>
        <w:tc>
          <w:tcPr>
            <w:tcW w:w="7140" w:type="dxa"/>
            <w:tcBorders>
              <w:top w:val="single" w:sz="6"/>
              <w:left w:val="single" w:sz="6"/>
              <w:bottom w:val="single" w:sz="6"/>
              <w:right w:val="single" w:sz="6"/>
            </w:tcBorders>
            <w:tcMar/>
            <w:vAlign w:val="top"/>
          </w:tcPr>
          <w:p w:rsidR="5A3E14BF" w:rsidP="5A3E14BF" w:rsidRDefault="5A3E14BF" w14:paraId="6BB6FF55" w14:textId="1B1CB278">
            <w:pPr>
              <w:spacing w:after="0" w:line="240" w:lineRule="auto"/>
              <w:rPr>
                <w:rFonts w:ascii="Calibri" w:hAnsi="Calibri" w:eastAsia="Calibri" w:cs="Calibri"/>
                <w:b w:val="0"/>
                <w:bCs w:val="0"/>
                <w:i w:val="0"/>
                <w:iCs w:val="0"/>
                <w:color w:val="000000" w:themeColor="text1" w:themeTint="FF" w:themeShade="FF"/>
                <w:sz w:val="22"/>
                <w:szCs w:val="22"/>
              </w:rPr>
            </w:pPr>
            <w:r w:rsidRPr="5A3E14BF" w:rsidR="5A3E14BF">
              <w:rPr>
                <w:rFonts w:ascii="Calibri" w:hAnsi="Calibri" w:eastAsia="Calibri" w:cs="Calibri"/>
                <w:b w:val="0"/>
                <w:bCs w:val="0"/>
                <w:i w:val="0"/>
                <w:iCs w:val="0"/>
                <w:color w:val="000000" w:themeColor="text1" w:themeTint="FF" w:themeShade="FF"/>
                <w:sz w:val="22"/>
                <w:szCs w:val="22"/>
                <w:lang w:val="en-GB"/>
              </w:rPr>
              <w:t>Every appointment of a person shall be subject to a probationary period of 6 months</w:t>
            </w:r>
            <w:r w:rsidRPr="5A3E14BF" w:rsidR="5A3E14BF">
              <w:rPr>
                <w:rFonts w:ascii="Calibri" w:hAnsi="Calibri" w:eastAsia="Calibri" w:cs="Calibri"/>
                <w:b w:val="0"/>
                <w:bCs w:val="0"/>
                <w:i w:val="0"/>
                <w:iCs w:val="0"/>
                <w:color w:val="000000" w:themeColor="text1" w:themeTint="FF" w:themeShade="FF"/>
                <w:sz w:val="22"/>
                <w:szCs w:val="22"/>
                <w:lang w:val="en-IE"/>
              </w:rPr>
              <w:t> </w:t>
            </w:r>
          </w:p>
        </w:tc>
      </w:tr>
      <w:tr w:rsidR="5A3E14BF" w:rsidTr="5A3E14BF" w14:paraId="3208947B">
        <w:trPr>
          <w:trHeight w:val="300"/>
        </w:trPr>
        <w:tc>
          <w:tcPr>
            <w:tcW w:w="1845" w:type="dxa"/>
            <w:tcBorders>
              <w:top w:val="single" w:sz="6"/>
              <w:left w:val="single" w:sz="6"/>
              <w:bottom w:val="single" w:sz="6"/>
              <w:right w:val="single" w:sz="6"/>
            </w:tcBorders>
            <w:tcMar/>
            <w:vAlign w:val="top"/>
          </w:tcPr>
          <w:p w:rsidR="5A3E14BF" w:rsidP="5A3E14BF" w:rsidRDefault="5A3E14BF" w14:paraId="3ECD372B" w14:textId="08EBA52A">
            <w:pPr>
              <w:spacing w:after="0" w:line="240" w:lineRule="auto"/>
              <w:rPr>
                <w:rFonts w:ascii="Calibri" w:hAnsi="Calibri" w:eastAsia="Calibri" w:cs="Calibri"/>
                <w:b w:val="0"/>
                <w:bCs w:val="0"/>
                <w:i w:val="0"/>
                <w:iCs w:val="0"/>
                <w:color w:val="000000" w:themeColor="text1" w:themeTint="FF" w:themeShade="FF"/>
                <w:sz w:val="22"/>
                <w:szCs w:val="22"/>
                <w:lang w:val="en-IE"/>
              </w:rPr>
            </w:pPr>
          </w:p>
        </w:tc>
        <w:tc>
          <w:tcPr>
            <w:tcW w:w="7140" w:type="dxa"/>
            <w:tcBorders>
              <w:top w:val="single" w:sz="6"/>
              <w:left w:val="single" w:sz="6"/>
              <w:bottom w:val="single" w:sz="6"/>
              <w:right w:val="single" w:sz="6"/>
            </w:tcBorders>
            <w:tcMar/>
            <w:vAlign w:val="top"/>
          </w:tcPr>
          <w:p w:rsidR="5A3E14BF" w:rsidP="5A3E14BF" w:rsidRDefault="5A3E14BF" w14:paraId="0E5C749D" w14:textId="3FB4A399">
            <w:pPr>
              <w:spacing w:after="0" w:line="240" w:lineRule="auto"/>
              <w:rPr>
                <w:rFonts w:ascii="Calibri" w:hAnsi="Calibri" w:eastAsia="Calibri" w:cs="Calibri"/>
                <w:b w:val="0"/>
                <w:bCs w:val="0"/>
                <w:i w:val="0"/>
                <w:iCs w:val="0"/>
                <w:sz w:val="22"/>
                <w:szCs w:val="22"/>
                <w:lang w:val="en-IE"/>
              </w:rPr>
            </w:pPr>
          </w:p>
        </w:tc>
      </w:tr>
    </w:tbl>
    <w:p w:rsidR="5A3E14BF" w:rsidP="5A3E14BF" w:rsidRDefault="5A3E14BF" w14:paraId="7A7A81F7" w14:textId="68992880">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5A3E14BF" w:rsidRDefault="5A3E14BF" w14:paraId="1BD6A3A7" w14:textId="725378B8"/>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576fa5b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323a0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48564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d3ee3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59284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a84ec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e824b5"/>
    <w:multiLevelType xmlns:w="http://schemas.openxmlformats.org/wordprocessingml/2006/main" w:val="multilevel"/>
    <w:lvl xmlns:w="http://schemas.openxmlformats.org/wordprocessingml/2006/main" w:ilvl="0">
      <w:start w:val="6"/>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3820d31"/>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7177d32"/>
    <w:multiLevelType xmlns:w="http://schemas.openxmlformats.org/wordprocessingml/2006/main" w:val="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1c2b60a"/>
    <w:multiLevelType xmlns:w="http://schemas.openxmlformats.org/wordprocessingml/2006/main" w:val="multilevel"/>
    <w:lvl xmlns:w="http://schemas.openxmlformats.org/wordprocessingml/2006/main" w:ilvl="0">
      <w:start w:val="1"/>
      <w:numFmt w:val="lowerLetter"/>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dd17ba8"/>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04237C"/>
    <w:rsid w:val="01296B57"/>
    <w:rsid w:val="01BF01B9"/>
    <w:rsid w:val="0F39163D"/>
    <w:rsid w:val="0FC529E6"/>
    <w:rsid w:val="0FC529E6"/>
    <w:rsid w:val="12357C3F"/>
    <w:rsid w:val="1784EE0F"/>
    <w:rsid w:val="18553494"/>
    <w:rsid w:val="1C93FE52"/>
    <w:rsid w:val="1E04237C"/>
    <w:rsid w:val="23CAEDB3"/>
    <w:rsid w:val="2B4268ED"/>
    <w:rsid w:val="2B9EE201"/>
    <w:rsid w:val="2BA0EE95"/>
    <w:rsid w:val="2F6FB02C"/>
    <w:rsid w:val="307A5C77"/>
    <w:rsid w:val="34B711F7"/>
    <w:rsid w:val="36FA3326"/>
    <w:rsid w:val="3A7F8293"/>
    <w:rsid w:val="3D435736"/>
    <w:rsid w:val="3E37D28A"/>
    <w:rsid w:val="3E37D28A"/>
    <w:rsid w:val="445C552C"/>
    <w:rsid w:val="4520B2F4"/>
    <w:rsid w:val="45359B37"/>
    <w:rsid w:val="47911F8C"/>
    <w:rsid w:val="47911F8C"/>
    <w:rsid w:val="48B43501"/>
    <w:rsid w:val="48E02713"/>
    <w:rsid w:val="48E1382F"/>
    <w:rsid w:val="48E1382F"/>
    <w:rsid w:val="4AE544AE"/>
    <w:rsid w:val="56D30C36"/>
    <w:rsid w:val="5A3E14BF"/>
    <w:rsid w:val="5A8C7A7D"/>
    <w:rsid w:val="5DA39155"/>
    <w:rsid w:val="62FD4C28"/>
    <w:rsid w:val="6445005E"/>
    <w:rsid w:val="64593A36"/>
    <w:rsid w:val="64982358"/>
    <w:rsid w:val="68F6096A"/>
    <w:rsid w:val="6BB08170"/>
    <w:rsid w:val="6C3D7591"/>
    <w:rsid w:val="70B003AB"/>
    <w:rsid w:val="73813ABB"/>
    <w:rsid w:val="738F2550"/>
    <w:rsid w:val="76E1C79F"/>
    <w:rsid w:val="788B6476"/>
    <w:rsid w:val="798F7102"/>
    <w:rsid w:val="7A0A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237C"/>
  <w15:chartTrackingRefBased/>
  <w15:docId w15:val="{8ADC1B11-F3E3-4C4C-900C-D5F07A137A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A3E14BF"/>
    <w:rPr>
      <w:color w:val="467886"/>
      <w:u w:val="single"/>
    </w:rPr>
  </w:style>
  <w:style w:type="paragraph" w:styleId="ListParagraph">
    <w:uiPriority w:val="34"/>
    <w:name w:val="List Paragraph"/>
    <w:basedOn w:val="Normal"/>
    <w:qFormat/>
    <w:rsid w:val="5A3E14B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Finbarr@sligosocialseervices.ie" TargetMode="External" Id="R0f9c284d1f444a2f" /><Relationship Type="http://schemas.openxmlformats.org/officeDocument/2006/relationships/numbering" Target="/word/numbering.xml" Id="R90b768e228a8448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finbarr</dc:creator>
  <keywords/>
  <dc:description/>
  <lastModifiedBy>finbarr</lastModifiedBy>
  <revision>2</revision>
  <dcterms:created xsi:type="dcterms:W3CDTF">2025-03-21T09:18:43.2153985Z</dcterms:created>
  <dcterms:modified xsi:type="dcterms:W3CDTF">2025-03-21T09:32:06.8943940Z</dcterms:modified>
</coreProperties>
</file>