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19A5" w14:textId="77777777" w:rsidR="00F57483" w:rsidRDefault="00551011" w:rsidP="00F57483">
      <w:pPr>
        <w:rPr>
          <w:b/>
          <w:bCs/>
          <w:color w:val="FF6699"/>
          <w:sz w:val="36"/>
          <w:szCs w:val="36"/>
        </w:rPr>
      </w:pPr>
      <w:r>
        <w:rPr>
          <w:noProof/>
        </w:rPr>
        <w:drawing>
          <wp:inline distT="0" distB="0" distL="0" distR="0" wp14:anchorId="3C7CE134" wp14:editId="734D4FA4">
            <wp:extent cx="2067213" cy="1800476"/>
            <wp:effectExtent l="0" t="0" r="9525" b="9525"/>
            <wp:docPr id="1081212315" name="Picture 1" descr="A heart shaped house and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12315" name="Picture 1" descr="A heart shaped house and a couple of peop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67213" cy="1800476"/>
                    </a:xfrm>
                    <a:prstGeom prst="rect">
                      <a:avLst/>
                    </a:prstGeom>
                  </pic:spPr>
                </pic:pic>
              </a:graphicData>
            </a:graphic>
          </wp:inline>
        </w:drawing>
      </w:r>
    </w:p>
    <w:p w14:paraId="60BC30AE" w14:textId="029122AE" w:rsidR="00350AD5" w:rsidRDefault="00F57483" w:rsidP="00F57483">
      <w:pPr>
        <w:jc w:val="center"/>
        <w:rPr>
          <w:b/>
          <w:bCs/>
          <w:color w:val="FF6699"/>
          <w:sz w:val="36"/>
          <w:szCs w:val="36"/>
        </w:rPr>
      </w:pPr>
      <w:r>
        <w:rPr>
          <w:b/>
          <w:bCs/>
          <w:color w:val="FF6699"/>
          <w:sz w:val="36"/>
          <w:szCs w:val="36"/>
        </w:rPr>
        <w:t xml:space="preserve">Relief </w:t>
      </w:r>
      <w:r w:rsidR="00551011" w:rsidRPr="00551011">
        <w:rPr>
          <w:b/>
          <w:bCs/>
          <w:color w:val="FF6699"/>
          <w:sz w:val="36"/>
          <w:szCs w:val="36"/>
        </w:rPr>
        <w:t>Social Care Worker Position</w:t>
      </w:r>
    </w:p>
    <w:p w14:paraId="0670B506" w14:textId="3A0590CF" w:rsidR="00551011" w:rsidRDefault="00551011" w:rsidP="00551011">
      <w:pPr>
        <w:rPr>
          <w:b/>
          <w:bCs/>
          <w:color w:val="FF6699"/>
        </w:rPr>
      </w:pPr>
      <w:r w:rsidRPr="00551011">
        <w:rPr>
          <w:b/>
          <w:bCs/>
          <w:color w:val="FF6699"/>
        </w:rPr>
        <w:t xml:space="preserve">Role: </w:t>
      </w:r>
      <w:r w:rsidR="00F57483">
        <w:rPr>
          <w:b/>
          <w:bCs/>
          <w:color w:val="FF6699"/>
        </w:rPr>
        <w:t xml:space="preserve">Relief </w:t>
      </w:r>
      <w:r w:rsidRPr="00551011">
        <w:rPr>
          <w:b/>
          <w:bCs/>
          <w:color w:val="FF6699"/>
        </w:rPr>
        <w:t>Social Care Worker</w:t>
      </w:r>
      <w:r>
        <w:rPr>
          <w:b/>
          <w:bCs/>
          <w:color w:val="FF6699"/>
        </w:rPr>
        <w:t xml:space="preserve"> </w:t>
      </w:r>
    </w:p>
    <w:p w14:paraId="3DE2AEF3" w14:textId="77777777" w:rsidR="00551011" w:rsidRPr="00551011" w:rsidRDefault="00551011" w:rsidP="00551011">
      <w:pPr>
        <w:rPr>
          <w:b/>
          <w:bCs/>
          <w:color w:val="FF6699"/>
        </w:rPr>
      </w:pPr>
    </w:p>
    <w:p w14:paraId="7E30ABE6" w14:textId="77777777" w:rsidR="00F57483" w:rsidRDefault="00551011" w:rsidP="007544A9">
      <w:pPr>
        <w:jc w:val="center"/>
        <w:rPr>
          <w:b/>
          <w:bCs/>
        </w:rPr>
      </w:pPr>
      <w:r w:rsidRPr="00551011">
        <w:rPr>
          <w:b/>
          <w:bCs/>
        </w:rPr>
        <w:t xml:space="preserve">THE ROLE OF </w:t>
      </w:r>
      <w:r w:rsidR="00F57483">
        <w:rPr>
          <w:b/>
          <w:bCs/>
        </w:rPr>
        <w:t xml:space="preserve">RELIEF </w:t>
      </w:r>
      <w:r w:rsidRPr="00551011">
        <w:rPr>
          <w:b/>
          <w:bCs/>
        </w:rPr>
        <w:t xml:space="preserve">SOCIAL CARE WORKER IS REQUIRED FOR OUR </w:t>
      </w:r>
      <w:r w:rsidR="00F57483">
        <w:rPr>
          <w:b/>
          <w:bCs/>
        </w:rPr>
        <w:t xml:space="preserve">CHILDREN’s </w:t>
      </w:r>
      <w:r w:rsidRPr="00551011">
        <w:rPr>
          <w:b/>
          <w:bCs/>
        </w:rPr>
        <w:t xml:space="preserve">EMERGENCY </w:t>
      </w:r>
      <w:r w:rsidR="00F57483">
        <w:rPr>
          <w:b/>
          <w:bCs/>
        </w:rPr>
        <w:t xml:space="preserve">BED </w:t>
      </w:r>
      <w:r w:rsidRPr="00551011">
        <w:rPr>
          <w:b/>
          <w:bCs/>
        </w:rPr>
        <w:t>SERVICE AND RESIDENTIAL UNITS FOR</w:t>
      </w:r>
      <w:r w:rsidRPr="00551011">
        <w:rPr>
          <w:b/>
          <w:bCs/>
        </w:rPr>
        <w:br/>
        <w:t>TEENAGE GIRLS IN DUBLIN CITY CENTRE.</w:t>
      </w:r>
      <w:r w:rsidRPr="00551011">
        <w:br/>
      </w:r>
      <w:r w:rsidRPr="00551011">
        <w:br/>
      </w:r>
      <w:r w:rsidRPr="00551011">
        <w:rPr>
          <w:b/>
          <w:bCs/>
        </w:rPr>
        <w:t>Requirements:</w:t>
      </w:r>
      <w:r>
        <w:t xml:space="preserve"> </w:t>
      </w:r>
      <w:r w:rsidRPr="00551011">
        <w:t>Recognised qualification in Applied Social Studies/ Social Care QQI</w:t>
      </w:r>
      <w:r w:rsidRPr="00551011">
        <w:br/>
        <w:t>Level 7 or equivalent or studying towards the same, awarded from the</w:t>
      </w:r>
      <w:r w:rsidRPr="00551011">
        <w:br/>
        <w:t>Institute of Technologies or equivalent, and experience in Social</w:t>
      </w:r>
      <w:r w:rsidRPr="00551011">
        <w:br/>
        <w:t>Care</w:t>
      </w:r>
      <w:r>
        <w:t xml:space="preserve"> is</w:t>
      </w:r>
      <w:r w:rsidRPr="00551011">
        <w:t xml:space="preserve"> desirable.</w:t>
      </w:r>
      <w:r w:rsidRPr="00551011">
        <w:br/>
      </w:r>
      <w:r w:rsidRPr="00551011">
        <w:br/>
        <w:t xml:space="preserve">Please submit your C.V and cover letter to the following: </w:t>
      </w:r>
      <w:r>
        <w:t>Vivianmolloy@sherrardhouse.com</w:t>
      </w:r>
      <w:r w:rsidRPr="00551011">
        <w:br/>
      </w:r>
      <w:r w:rsidRPr="00551011">
        <w:br/>
        <w:t xml:space="preserve">Closing date for receipt of applications by the </w:t>
      </w:r>
      <w:r w:rsidR="007544A9">
        <w:rPr>
          <w:b/>
          <w:bCs/>
        </w:rPr>
        <w:t>31</w:t>
      </w:r>
      <w:r w:rsidR="007544A9" w:rsidRPr="007544A9">
        <w:rPr>
          <w:b/>
          <w:bCs/>
          <w:vertAlign w:val="superscript"/>
        </w:rPr>
        <w:t>st</w:t>
      </w:r>
      <w:r w:rsidRPr="00551011">
        <w:rPr>
          <w:b/>
          <w:bCs/>
        </w:rPr>
        <w:t xml:space="preserve"> of </w:t>
      </w:r>
      <w:r w:rsidR="00F57483">
        <w:rPr>
          <w:b/>
          <w:bCs/>
        </w:rPr>
        <w:t>March 2025</w:t>
      </w:r>
    </w:p>
    <w:p w14:paraId="1B6E05EB" w14:textId="77777777" w:rsidR="00F57483" w:rsidRDefault="00F57483" w:rsidP="007544A9">
      <w:pPr>
        <w:jc w:val="center"/>
        <w:rPr>
          <w:b/>
          <w:bCs/>
        </w:rPr>
      </w:pPr>
    </w:p>
    <w:p w14:paraId="66E5DB3D" w14:textId="77777777" w:rsidR="00F57483" w:rsidRPr="00EB5D60" w:rsidRDefault="00F57483" w:rsidP="00F57483">
      <w:pPr>
        <w:jc w:val="both"/>
        <w:rPr>
          <w:rFonts w:ascii="Arial" w:hAnsi="Arial" w:cs="Arial"/>
          <w:b/>
          <w:bCs/>
          <w:color w:val="FF3399"/>
        </w:rPr>
      </w:pPr>
      <w:r w:rsidRPr="00EB5D60">
        <w:rPr>
          <w:rFonts w:ascii="Arial" w:hAnsi="Arial" w:cs="Arial"/>
          <w:b/>
          <w:bCs/>
          <w:color w:val="FF3399"/>
        </w:rPr>
        <w:t>Job Summary</w:t>
      </w:r>
    </w:p>
    <w:p w14:paraId="1B18AF52" w14:textId="225DDA4D" w:rsidR="00F57483" w:rsidRDefault="00F57483" w:rsidP="00F57483">
      <w:pPr>
        <w:pStyle w:val="NoSpacing"/>
        <w:spacing w:line="276" w:lineRule="auto"/>
        <w:jc w:val="both"/>
        <w:rPr>
          <w:rFonts w:ascii="Arial" w:hAnsi="Arial" w:cs="Arial"/>
          <w:sz w:val="24"/>
          <w:szCs w:val="24"/>
        </w:rPr>
      </w:pPr>
      <w:r w:rsidRPr="003668EA">
        <w:rPr>
          <w:rFonts w:ascii="Arial" w:hAnsi="Arial" w:cs="Arial"/>
          <w:sz w:val="24"/>
          <w:szCs w:val="24"/>
        </w:rPr>
        <w:t xml:space="preserve">Sherrard House is a </w:t>
      </w:r>
      <w:r w:rsidR="00126CD7">
        <w:rPr>
          <w:rFonts w:ascii="Arial" w:hAnsi="Arial" w:cs="Arial"/>
          <w:sz w:val="24"/>
          <w:szCs w:val="24"/>
        </w:rPr>
        <w:t>two-house</w:t>
      </w:r>
      <w:r w:rsidRPr="003668EA">
        <w:rPr>
          <w:rFonts w:ascii="Arial" w:hAnsi="Arial" w:cs="Arial"/>
          <w:sz w:val="24"/>
          <w:szCs w:val="24"/>
        </w:rPr>
        <w:t xml:space="preserve"> </w:t>
      </w:r>
      <w:r>
        <w:rPr>
          <w:rFonts w:ascii="Arial" w:hAnsi="Arial" w:cs="Arial"/>
          <w:sz w:val="24"/>
          <w:szCs w:val="24"/>
        </w:rPr>
        <w:t>Emergency and Re</w:t>
      </w:r>
      <w:r w:rsidRPr="003668EA">
        <w:rPr>
          <w:rFonts w:ascii="Arial" w:hAnsi="Arial" w:cs="Arial"/>
          <w:sz w:val="24"/>
          <w:szCs w:val="24"/>
        </w:rPr>
        <w:t xml:space="preserve">sidential </w:t>
      </w:r>
      <w:r>
        <w:rPr>
          <w:rFonts w:ascii="Arial" w:hAnsi="Arial" w:cs="Arial"/>
          <w:sz w:val="24"/>
          <w:szCs w:val="24"/>
        </w:rPr>
        <w:t>Service</w:t>
      </w:r>
      <w:r w:rsidRPr="003668EA">
        <w:rPr>
          <w:rFonts w:ascii="Arial" w:hAnsi="Arial" w:cs="Arial"/>
          <w:sz w:val="24"/>
          <w:szCs w:val="24"/>
        </w:rPr>
        <w:t xml:space="preserve"> which is </w:t>
      </w:r>
      <w:r>
        <w:rPr>
          <w:rFonts w:ascii="Arial" w:hAnsi="Arial" w:cs="Arial"/>
          <w:sz w:val="24"/>
          <w:szCs w:val="24"/>
        </w:rPr>
        <w:t>operated</w:t>
      </w:r>
      <w:r w:rsidRPr="003668EA">
        <w:rPr>
          <w:rFonts w:ascii="Arial" w:hAnsi="Arial" w:cs="Arial"/>
          <w:sz w:val="24"/>
          <w:szCs w:val="24"/>
        </w:rPr>
        <w:t xml:space="preserve"> by a Voluntary Organisation funded by T</w:t>
      </w:r>
      <w:r>
        <w:rPr>
          <w:rFonts w:ascii="Arial" w:hAnsi="Arial" w:cs="Arial"/>
          <w:sz w:val="24"/>
          <w:szCs w:val="24"/>
        </w:rPr>
        <w:t>USLA</w:t>
      </w:r>
      <w:r w:rsidRPr="003668EA">
        <w:rPr>
          <w:rFonts w:ascii="Arial" w:hAnsi="Arial" w:cs="Arial"/>
          <w:sz w:val="24"/>
          <w:szCs w:val="24"/>
        </w:rPr>
        <w:t xml:space="preserve"> catering for up to 5 teenage girls</w:t>
      </w:r>
      <w:r>
        <w:rPr>
          <w:rFonts w:ascii="Arial" w:hAnsi="Arial" w:cs="Arial"/>
          <w:sz w:val="24"/>
          <w:szCs w:val="24"/>
        </w:rPr>
        <w:t xml:space="preserve"> in </w:t>
      </w:r>
      <w:r>
        <w:rPr>
          <w:rFonts w:ascii="Arial" w:hAnsi="Arial" w:cs="Arial"/>
          <w:sz w:val="24"/>
          <w:szCs w:val="24"/>
        </w:rPr>
        <w:t>Dublin 1</w:t>
      </w:r>
      <w:r w:rsidRPr="003668EA">
        <w:rPr>
          <w:rFonts w:ascii="Arial" w:hAnsi="Arial" w:cs="Arial"/>
          <w:sz w:val="24"/>
          <w:szCs w:val="24"/>
        </w:rPr>
        <w:t xml:space="preserve">. Sherrard House is in Dublin City Centre and easily accessible by public transport. Sherrard House is inspected by the Alternative Care Inspection and Monitoring Services Children’s Residential Centres under the framework of the National Standards of Children’s Residential Centres 2018 (HIQA). </w:t>
      </w:r>
    </w:p>
    <w:p w14:paraId="1D0A8F71" w14:textId="77777777" w:rsidR="00F57483" w:rsidRDefault="00F57483" w:rsidP="00F57483">
      <w:pPr>
        <w:pStyle w:val="NoSpacing"/>
        <w:spacing w:line="276" w:lineRule="auto"/>
        <w:jc w:val="both"/>
        <w:rPr>
          <w:rFonts w:ascii="Arial" w:hAnsi="Arial" w:cs="Arial"/>
          <w:sz w:val="24"/>
          <w:szCs w:val="24"/>
        </w:rPr>
      </w:pPr>
    </w:p>
    <w:p w14:paraId="392DB3CC" w14:textId="61FA84CA" w:rsidR="00F57483" w:rsidRDefault="00F57483" w:rsidP="00F57483">
      <w:pPr>
        <w:pStyle w:val="NoSpacing"/>
        <w:spacing w:line="276" w:lineRule="auto"/>
        <w:jc w:val="both"/>
        <w:rPr>
          <w:rFonts w:ascii="Arial" w:hAnsi="Arial" w:cs="Arial"/>
          <w:sz w:val="24"/>
          <w:szCs w:val="24"/>
        </w:rPr>
      </w:pPr>
      <w:r w:rsidRPr="003668EA">
        <w:rPr>
          <w:rFonts w:ascii="Arial" w:hAnsi="Arial" w:cs="Arial"/>
          <w:sz w:val="24"/>
          <w:szCs w:val="24"/>
        </w:rPr>
        <w:t>Our primary aim is to offer the young people in our care a nurturing, caring and protective environment</w:t>
      </w:r>
      <w:r w:rsidR="00126CD7">
        <w:rPr>
          <w:rFonts w:ascii="Arial" w:hAnsi="Arial" w:cs="Arial"/>
          <w:sz w:val="24"/>
          <w:szCs w:val="24"/>
        </w:rPr>
        <w:t xml:space="preserve"> and emergency support where possible</w:t>
      </w:r>
      <w:r w:rsidRPr="003668EA">
        <w:rPr>
          <w:rFonts w:ascii="Arial" w:hAnsi="Arial" w:cs="Arial"/>
          <w:sz w:val="24"/>
          <w:szCs w:val="24"/>
        </w:rPr>
        <w:t xml:space="preserve">.  We aim to support, encourage and enable each young person to meet their full potential by working with them in conjunction with their families, social workers, counsellors, schools and other </w:t>
      </w:r>
      <w:r w:rsidRPr="003668EA">
        <w:rPr>
          <w:rFonts w:ascii="Arial" w:hAnsi="Arial" w:cs="Arial"/>
          <w:sz w:val="24"/>
          <w:szCs w:val="24"/>
        </w:rPr>
        <w:lastRenderedPageBreak/>
        <w:t>relevant professionals. We also aim to provide the young people with positive life experiences, trusting positive appropriate adult relationships and role models, doing so enables the young people to learn new coping skills that can support them in their interactions with their families, school, work and in their future lives.</w:t>
      </w:r>
    </w:p>
    <w:p w14:paraId="29577978" w14:textId="77777777" w:rsidR="00F57483" w:rsidRPr="003668EA" w:rsidRDefault="00F57483" w:rsidP="00F57483">
      <w:pPr>
        <w:pStyle w:val="NoSpacing"/>
        <w:spacing w:line="276" w:lineRule="auto"/>
        <w:jc w:val="both"/>
        <w:rPr>
          <w:rFonts w:ascii="Arial" w:hAnsi="Arial" w:cs="Arial"/>
          <w:sz w:val="24"/>
          <w:szCs w:val="24"/>
        </w:rPr>
      </w:pPr>
    </w:p>
    <w:p w14:paraId="1BDBBAB3" w14:textId="77777777" w:rsidR="00F57483" w:rsidRPr="008C22E4" w:rsidRDefault="00F57483" w:rsidP="00F57483">
      <w:pPr>
        <w:jc w:val="both"/>
        <w:rPr>
          <w:rFonts w:ascii="Arial" w:hAnsi="Arial" w:cs="Arial"/>
          <w:b/>
          <w:bCs/>
          <w:color w:val="FF3399"/>
        </w:rPr>
      </w:pPr>
      <w:r w:rsidRPr="008C22E4">
        <w:rPr>
          <w:rFonts w:ascii="Arial" w:hAnsi="Arial" w:cs="Arial"/>
          <w:b/>
          <w:bCs/>
          <w:color w:val="FF3399"/>
        </w:rPr>
        <w:t>Job Objectives</w:t>
      </w:r>
    </w:p>
    <w:p w14:paraId="57963127" w14:textId="77777777" w:rsidR="00F57483" w:rsidRPr="008C22E4" w:rsidRDefault="00F57483" w:rsidP="00F57483">
      <w:pPr>
        <w:jc w:val="both"/>
        <w:rPr>
          <w:rFonts w:ascii="Arial" w:hAnsi="Arial" w:cs="Arial"/>
          <w:b/>
          <w:bCs/>
          <w:color w:val="FF3399"/>
        </w:rPr>
      </w:pPr>
      <w:r w:rsidRPr="008C22E4">
        <w:rPr>
          <w:rFonts w:ascii="Arial" w:hAnsi="Arial" w:cs="Arial"/>
          <w:b/>
          <w:bCs/>
          <w:color w:val="FF3399"/>
        </w:rPr>
        <w:t>Main Duties and Responsibilities</w:t>
      </w:r>
    </w:p>
    <w:p w14:paraId="37E893FD" w14:textId="77777777" w:rsidR="00F57483" w:rsidRPr="00EB5D60" w:rsidRDefault="00F57483" w:rsidP="00F57483">
      <w:pPr>
        <w:jc w:val="both"/>
        <w:rPr>
          <w:rFonts w:ascii="Arial" w:hAnsi="Arial" w:cs="Arial"/>
        </w:rPr>
      </w:pPr>
      <w:r w:rsidRPr="00EB5D60">
        <w:rPr>
          <w:rFonts w:ascii="Arial" w:hAnsi="Arial" w:cs="Arial"/>
          <w:u w:val="single"/>
        </w:rPr>
        <w:t>Working with Children/Young People/Families/Carers</w:t>
      </w:r>
    </w:p>
    <w:p w14:paraId="70821D2F" w14:textId="38466A10" w:rsidR="00F57483" w:rsidRPr="00EB5D60" w:rsidRDefault="00F57483" w:rsidP="00F57483">
      <w:pPr>
        <w:numPr>
          <w:ilvl w:val="0"/>
          <w:numId w:val="1"/>
        </w:numPr>
        <w:spacing w:line="259" w:lineRule="auto"/>
        <w:jc w:val="both"/>
        <w:rPr>
          <w:rFonts w:ascii="Arial" w:hAnsi="Arial" w:cs="Arial"/>
        </w:rPr>
      </w:pPr>
      <w:r w:rsidRPr="00EB5D60">
        <w:rPr>
          <w:rFonts w:ascii="Arial" w:hAnsi="Arial" w:cs="Arial"/>
        </w:rPr>
        <w:t xml:space="preserve">To </w:t>
      </w:r>
      <w:r w:rsidR="00BA2D77">
        <w:rPr>
          <w:rFonts w:ascii="Arial" w:hAnsi="Arial" w:cs="Arial"/>
        </w:rPr>
        <w:t>support</w:t>
      </w:r>
      <w:r w:rsidRPr="00EB5D60">
        <w:rPr>
          <w:rFonts w:ascii="Arial" w:hAnsi="Arial" w:cs="Arial"/>
        </w:rPr>
        <w:t xml:space="preserve"> in the</w:t>
      </w:r>
      <w:r w:rsidR="00BA2D77">
        <w:rPr>
          <w:rFonts w:ascii="Arial" w:hAnsi="Arial" w:cs="Arial"/>
        </w:rPr>
        <w:t xml:space="preserve"> </w:t>
      </w:r>
      <w:r w:rsidRPr="00EB5D60">
        <w:rPr>
          <w:rFonts w:ascii="Arial" w:hAnsi="Arial" w:cs="Arial"/>
        </w:rPr>
        <w:t>implementation of Care Plans and to ensure appropriate recording of same.</w:t>
      </w:r>
    </w:p>
    <w:p w14:paraId="4AA690D4" w14:textId="77777777" w:rsidR="00F57483" w:rsidRPr="00EB5D60" w:rsidRDefault="00F57483" w:rsidP="00F57483">
      <w:pPr>
        <w:numPr>
          <w:ilvl w:val="0"/>
          <w:numId w:val="1"/>
        </w:numPr>
        <w:spacing w:line="259" w:lineRule="auto"/>
        <w:jc w:val="both"/>
        <w:rPr>
          <w:rFonts w:ascii="Arial" w:hAnsi="Arial" w:cs="Arial"/>
        </w:rPr>
      </w:pPr>
      <w:r w:rsidRPr="00EB5D60">
        <w:rPr>
          <w:rFonts w:ascii="Arial" w:hAnsi="Arial" w:cs="Arial"/>
        </w:rPr>
        <w:t>To promote the rights and responsibilities of each child/young person within the Service.</w:t>
      </w:r>
    </w:p>
    <w:p w14:paraId="730EFF7C" w14:textId="77777777" w:rsidR="00F57483" w:rsidRPr="00EB5D60" w:rsidRDefault="00F57483" w:rsidP="00F57483">
      <w:pPr>
        <w:numPr>
          <w:ilvl w:val="0"/>
          <w:numId w:val="1"/>
        </w:numPr>
        <w:spacing w:line="259" w:lineRule="auto"/>
        <w:jc w:val="both"/>
        <w:rPr>
          <w:rFonts w:ascii="Arial" w:hAnsi="Arial" w:cs="Arial"/>
        </w:rPr>
      </w:pPr>
      <w:r w:rsidRPr="00EB5D60">
        <w:rPr>
          <w:rFonts w:ascii="Arial" w:hAnsi="Arial" w:cs="Arial"/>
        </w:rPr>
        <w:t>Assist in enabling parents/guardians/carers/families to sustain the safe care of their children in the home setting.</w:t>
      </w:r>
    </w:p>
    <w:p w14:paraId="216C3C86" w14:textId="77777777" w:rsidR="00F57483" w:rsidRPr="00EB5D60" w:rsidRDefault="00F57483" w:rsidP="00F57483">
      <w:pPr>
        <w:numPr>
          <w:ilvl w:val="0"/>
          <w:numId w:val="1"/>
        </w:numPr>
        <w:spacing w:line="259" w:lineRule="auto"/>
        <w:jc w:val="both"/>
        <w:rPr>
          <w:rFonts w:ascii="Arial" w:hAnsi="Arial" w:cs="Arial"/>
        </w:rPr>
      </w:pPr>
      <w:r w:rsidRPr="00EB5D60">
        <w:rPr>
          <w:rFonts w:ascii="Arial" w:hAnsi="Arial" w:cs="Arial"/>
        </w:rPr>
        <w:t>To promote physical, emotional, social and religious welfare of each young person.</w:t>
      </w:r>
    </w:p>
    <w:p w14:paraId="505A998D" w14:textId="77777777" w:rsidR="00F57483" w:rsidRPr="00EB5D60" w:rsidRDefault="00F57483" w:rsidP="00F57483">
      <w:pPr>
        <w:numPr>
          <w:ilvl w:val="0"/>
          <w:numId w:val="1"/>
        </w:numPr>
        <w:spacing w:line="259" w:lineRule="auto"/>
        <w:jc w:val="both"/>
        <w:rPr>
          <w:rFonts w:ascii="Arial" w:hAnsi="Arial" w:cs="Arial"/>
        </w:rPr>
      </w:pPr>
      <w:r w:rsidRPr="00EB5D60">
        <w:rPr>
          <w:rFonts w:ascii="Arial" w:hAnsi="Arial" w:cs="Arial"/>
        </w:rPr>
        <w:t>To liaise with the parent, family, general services and other agencies on behalf of the young person.</w:t>
      </w:r>
    </w:p>
    <w:p w14:paraId="3EC18AE4" w14:textId="77777777" w:rsidR="00F57483" w:rsidRPr="00EB5D60" w:rsidRDefault="00F57483" w:rsidP="00F57483">
      <w:pPr>
        <w:numPr>
          <w:ilvl w:val="0"/>
          <w:numId w:val="1"/>
        </w:numPr>
        <w:spacing w:line="259" w:lineRule="auto"/>
        <w:jc w:val="both"/>
        <w:rPr>
          <w:rFonts w:ascii="Arial" w:hAnsi="Arial" w:cs="Arial"/>
        </w:rPr>
      </w:pPr>
      <w:r w:rsidRPr="00EB5D60">
        <w:rPr>
          <w:rFonts w:ascii="Arial" w:hAnsi="Arial" w:cs="Arial"/>
        </w:rPr>
        <w:t>To attend meetings in relation to the care and developments of the Children and their families</w:t>
      </w:r>
    </w:p>
    <w:p w14:paraId="21FA3069" w14:textId="77777777" w:rsidR="00F57483" w:rsidRPr="00EB5D60" w:rsidRDefault="00F57483" w:rsidP="00F57483">
      <w:pPr>
        <w:numPr>
          <w:ilvl w:val="0"/>
          <w:numId w:val="1"/>
        </w:numPr>
        <w:spacing w:line="259" w:lineRule="auto"/>
        <w:jc w:val="both"/>
        <w:rPr>
          <w:rFonts w:ascii="Arial" w:hAnsi="Arial" w:cs="Arial"/>
        </w:rPr>
      </w:pPr>
      <w:r w:rsidRPr="00EB5D60">
        <w:rPr>
          <w:rFonts w:ascii="Arial" w:hAnsi="Arial" w:cs="Arial"/>
        </w:rPr>
        <w:t>To promote the participation of children and young people in decision making on issues that affect their lives at both individual and collective levels.</w:t>
      </w:r>
    </w:p>
    <w:p w14:paraId="161FEEFC" w14:textId="77777777" w:rsidR="00F57483" w:rsidRPr="00EB5D60" w:rsidRDefault="00F57483" w:rsidP="00F57483">
      <w:pPr>
        <w:numPr>
          <w:ilvl w:val="0"/>
          <w:numId w:val="1"/>
        </w:numPr>
        <w:spacing w:line="259" w:lineRule="auto"/>
        <w:jc w:val="both"/>
        <w:rPr>
          <w:rFonts w:ascii="Arial" w:hAnsi="Arial" w:cs="Arial"/>
        </w:rPr>
      </w:pPr>
      <w:r w:rsidRPr="00EB5D60">
        <w:rPr>
          <w:rFonts w:ascii="Arial" w:hAnsi="Arial" w:cs="Arial"/>
        </w:rPr>
        <w:t>Participate in the completion of preliminary screening and assessments, safety planning as required under Children’s First in line with Standard Business Processes, this should be done in consultation with the relevant line manager.</w:t>
      </w:r>
    </w:p>
    <w:p w14:paraId="621FEDEC" w14:textId="77777777" w:rsidR="00F57483" w:rsidRPr="00EB5D60" w:rsidRDefault="00F57483" w:rsidP="00F57483">
      <w:pPr>
        <w:numPr>
          <w:ilvl w:val="0"/>
          <w:numId w:val="1"/>
        </w:numPr>
        <w:spacing w:line="259" w:lineRule="auto"/>
        <w:jc w:val="both"/>
        <w:rPr>
          <w:rFonts w:ascii="Arial" w:hAnsi="Arial" w:cs="Arial"/>
        </w:rPr>
      </w:pPr>
      <w:r w:rsidRPr="00EB5D60">
        <w:rPr>
          <w:rFonts w:ascii="Arial" w:hAnsi="Arial" w:cs="Arial"/>
        </w:rPr>
        <w:t xml:space="preserve">Compliance with relevant Tusla </w:t>
      </w:r>
      <w:r>
        <w:rPr>
          <w:rFonts w:ascii="Arial" w:hAnsi="Arial" w:cs="Arial"/>
        </w:rPr>
        <w:t xml:space="preserve">and Sherrard House </w:t>
      </w:r>
      <w:r w:rsidRPr="00EB5D60">
        <w:rPr>
          <w:rFonts w:ascii="Arial" w:hAnsi="Arial" w:cs="Arial"/>
        </w:rPr>
        <w:t>policies.</w:t>
      </w:r>
    </w:p>
    <w:p w14:paraId="13AA0B47" w14:textId="77777777" w:rsidR="00F57483" w:rsidRPr="00EB5D60" w:rsidRDefault="00F57483" w:rsidP="00F57483">
      <w:pPr>
        <w:numPr>
          <w:ilvl w:val="0"/>
          <w:numId w:val="1"/>
        </w:numPr>
        <w:spacing w:line="259" w:lineRule="auto"/>
        <w:jc w:val="both"/>
        <w:rPr>
          <w:rFonts w:ascii="Arial" w:hAnsi="Arial" w:cs="Arial"/>
        </w:rPr>
      </w:pPr>
      <w:r w:rsidRPr="00EB5D60">
        <w:rPr>
          <w:rFonts w:ascii="Arial" w:hAnsi="Arial" w:cs="Arial"/>
        </w:rPr>
        <w:t>Direct work with children/young people/parents/guardians/foster carers etc.</w:t>
      </w:r>
    </w:p>
    <w:p w14:paraId="7D7F4F39" w14:textId="77777777" w:rsidR="00F57483" w:rsidRPr="00EB5D60" w:rsidRDefault="00F57483" w:rsidP="00F57483">
      <w:pPr>
        <w:numPr>
          <w:ilvl w:val="0"/>
          <w:numId w:val="1"/>
        </w:numPr>
        <w:spacing w:line="259" w:lineRule="auto"/>
        <w:jc w:val="both"/>
        <w:rPr>
          <w:rFonts w:ascii="Arial" w:hAnsi="Arial" w:cs="Arial"/>
        </w:rPr>
      </w:pPr>
      <w:r w:rsidRPr="00EB5D60">
        <w:rPr>
          <w:rFonts w:ascii="Arial" w:hAnsi="Arial" w:cs="Arial"/>
        </w:rPr>
        <w:t>Facilitating and supporting family contact for children care.</w:t>
      </w:r>
    </w:p>
    <w:p w14:paraId="180F32E6" w14:textId="77777777" w:rsidR="00F57483" w:rsidRPr="00EB5D60" w:rsidRDefault="00F57483" w:rsidP="00F57483">
      <w:pPr>
        <w:numPr>
          <w:ilvl w:val="0"/>
          <w:numId w:val="1"/>
        </w:numPr>
        <w:spacing w:line="259" w:lineRule="auto"/>
        <w:jc w:val="both"/>
        <w:rPr>
          <w:rFonts w:ascii="Arial" w:hAnsi="Arial" w:cs="Arial"/>
        </w:rPr>
      </w:pPr>
      <w:r w:rsidRPr="00EB5D60">
        <w:rPr>
          <w:rFonts w:ascii="Arial" w:hAnsi="Arial" w:cs="Arial"/>
        </w:rPr>
        <w:t>Lone working.</w:t>
      </w:r>
    </w:p>
    <w:p w14:paraId="1A205854" w14:textId="77777777" w:rsidR="00F57483" w:rsidRPr="00EB5D60" w:rsidRDefault="00F57483" w:rsidP="00F57483">
      <w:pPr>
        <w:numPr>
          <w:ilvl w:val="0"/>
          <w:numId w:val="1"/>
        </w:numPr>
        <w:spacing w:line="259" w:lineRule="auto"/>
        <w:jc w:val="both"/>
        <w:rPr>
          <w:rFonts w:ascii="Arial" w:hAnsi="Arial" w:cs="Arial"/>
        </w:rPr>
      </w:pPr>
      <w:r w:rsidRPr="00EB5D60">
        <w:rPr>
          <w:rFonts w:ascii="Arial" w:hAnsi="Arial" w:cs="Arial"/>
        </w:rPr>
        <w:t>Engage with internal and external stakeholders.</w:t>
      </w:r>
    </w:p>
    <w:p w14:paraId="65E95FE3" w14:textId="77777777" w:rsidR="00F57483" w:rsidRPr="00EB5D60" w:rsidRDefault="00F57483" w:rsidP="00F57483">
      <w:pPr>
        <w:jc w:val="both"/>
        <w:rPr>
          <w:rFonts w:ascii="Arial" w:hAnsi="Arial" w:cs="Arial"/>
        </w:rPr>
      </w:pPr>
      <w:r w:rsidRPr="00EB5D60">
        <w:rPr>
          <w:rFonts w:ascii="Arial" w:hAnsi="Arial" w:cs="Arial"/>
          <w:u w:val="single"/>
        </w:rPr>
        <w:t>Administration and Accountability</w:t>
      </w:r>
    </w:p>
    <w:p w14:paraId="45106B58" w14:textId="77777777" w:rsidR="00F57483" w:rsidRPr="00EB5D60" w:rsidRDefault="00F57483" w:rsidP="00F57483">
      <w:pPr>
        <w:numPr>
          <w:ilvl w:val="0"/>
          <w:numId w:val="2"/>
        </w:numPr>
        <w:spacing w:line="259" w:lineRule="auto"/>
        <w:jc w:val="both"/>
        <w:rPr>
          <w:rFonts w:ascii="Arial" w:hAnsi="Arial" w:cs="Arial"/>
        </w:rPr>
      </w:pPr>
      <w:r w:rsidRPr="00EB5D60">
        <w:rPr>
          <w:rFonts w:ascii="Arial" w:hAnsi="Arial" w:cs="Arial"/>
        </w:rPr>
        <w:t>To attend team meetings and to report to the designated Manager on matters affecting the delivery of service.</w:t>
      </w:r>
    </w:p>
    <w:p w14:paraId="21F2EDAE" w14:textId="77777777" w:rsidR="00F57483" w:rsidRPr="00EB5D60" w:rsidRDefault="00F57483" w:rsidP="00F57483">
      <w:pPr>
        <w:numPr>
          <w:ilvl w:val="0"/>
          <w:numId w:val="2"/>
        </w:numPr>
        <w:spacing w:line="259" w:lineRule="auto"/>
        <w:jc w:val="both"/>
        <w:rPr>
          <w:rFonts w:ascii="Arial" w:hAnsi="Arial" w:cs="Arial"/>
        </w:rPr>
      </w:pPr>
      <w:r w:rsidRPr="00EB5D60">
        <w:rPr>
          <w:rFonts w:ascii="Arial" w:hAnsi="Arial" w:cs="Arial"/>
        </w:rPr>
        <w:t>To make written and verbal reports to the designated Manager on a regular basis on the progress of development of the children and their families.</w:t>
      </w:r>
    </w:p>
    <w:p w14:paraId="7F94F676" w14:textId="77777777" w:rsidR="00F57483" w:rsidRPr="00EB5D60" w:rsidRDefault="00F57483" w:rsidP="00F57483">
      <w:pPr>
        <w:numPr>
          <w:ilvl w:val="0"/>
          <w:numId w:val="2"/>
        </w:numPr>
        <w:spacing w:line="259" w:lineRule="auto"/>
        <w:jc w:val="both"/>
        <w:rPr>
          <w:rFonts w:ascii="Arial" w:hAnsi="Arial" w:cs="Arial"/>
        </w:rPr>
      </w:pPr>
      <w:r w:rsidRPr="00EB5D60">
        <w:rPr>
          <w:rFonts w:ascii="Arial" w:hAnsi="Arial" w:cs="Arial"/>
        </w:rPr>
        <w:lastRenderedPageBreak/>
        <w:t>Reporting and recording any incidents, however minor, that may happen to the / children and their families or are caused by them.</w:t>
      </w:r>
    </w:p>
    <w:p w14:paraId="10C00D4C" w14:textId="77777777" w:rsidR="00F57483" w:rsidRPr="00EB5D60" w:rsidRDefault="00F57483" w:rsidP="00F57483">
      <w:pPr>
        <w:numPr>
          <w:ilvl w:val="0"/>
          <w:numId w:val="2"/>
        </w:numPr>
        <w:spacing w:line="259" w:lineRule="auto"/>
        <w:jc w:val="both"/>
        <w:rPr>
          <w:rFonts w:ascii="Arial" w:hAnsi="Arial" w:cs="Arial"/>
        </w:rPr>
      </w:pPr>
      <w:r w:rsidRPr="00EB5D60">
        <w:rPr>
          <w:rFonts w:ascii="Arial" w:hAnsi="Arial" w:cs="Arial"/>
        </w:rPr>
        <w:t>To be familiar with emergency procedures and to know who to contact in an emergency.</w:t>
      </w:r>
    </w:p>
    <w:p w14:paraId="32CADCF9" w14:textId="77777777" w:rsidR="00F57483" w:rsidRPr="00EB5D60" w:rsidRDefault="00F57483" w:rsidP="00F57483">
      <w:pPr>
        <w:numPr>
          <w:ilvl w:val="0"/>
          <w:numId w:val="2"/>
        </w:numPr>
        <w:spacing w:line="259" w:lineRule="auto"/>
        <w:jc w:val="both"/>
        <w:rPr>
          <w:rFonts w:ascii="Arial" w:hAnsi="Arial" w:cs="Arial"/>
        </w:rPr>
      </w:pPr>
      <w:r w:rsidRPr="00EB5D60">
        <w:rPr>
          <w:rFonts w:ascii="Arial" w:hAnsi="Arial" w:cs="Arial"/>
        </w:rPr>
        <w:t>Ensure Child protection procedures are followed in accordance with the responsibilities of a designated officer.</w:t>
      </w:r>
    </w:p>
    <w:p w14:paraId="2B8C176C" w14:textId="77777777" w:rsidR="00F57483" w:rsidRPr="00EB5D60" w:rsidRDefault="00F57483" w:rsidP="00F57483">
      <w:pPr>
        <w:numPr>
          <w:ilvl w:val="0"/>
          <w:numId w:val="2"/>
        </w:numPr>
        <w:spacing w:line="259" w:lineRule="auto"/>
        <w:jc w:val="both"/>
        <w:rPr>
          <w:rFonts w:ascii="Arial" w:hAnsi="Arial" w:cs="Arial"/>
        </w:rPr>
      </w:pPr>
      <w:r w:rsidRPr="00EB5D60">
        <w:rPr>
          <w:rFonts w:ascii="Arial" w:hAnsi="Arial" w:cs="Arial"/>
        </w:rPr>
        <w:t>To keep abreast of current legislation and current professional child care knowledge.</w:t>
      </w:r>
    </w:p>
    <w:p w14:paraId="386B5158" w14:textId="77777777" w:rsidR="00F57483" w:rsidRPr="00EB5D60" w:rsidRDefault="00F57483" w:rsidP="00F57483">
      <w:pPr>
        <w:numPr>
          <w:ilvl w:val="0"/>
          <w:numId w:val="2"/>
        </w:numPr>
        <w:spacing w:line="259" w:lineRule="auto"/>
        <w:jc w:val="both"/>
        <w:rPr>
          <w:rFonts w:ascii="Arial" w:hAnsi="Arial" w:cs="Arial"/>
        </w:rPr>
      </w:pPr>
      <w:r w:rsidRPr="00EB5D60">
        <w:rPr>
          <w:rFonts w:ascii="Arial" w:hAnsi="Arial" w:cs="Arial"/>
        </w:rPr>
        <w:t>To implement the Child and Family Agency’s procedures and policies.</w:t>
      </w:r>
    </w:p>
    <w:p w14:paraId="081C5EE9" w14:textId="77777777" w:rsidR="00F57483" w:rsidRPr="00EB5D60" w:rsidRDefault="00F57483" w:rsidP="00F57483">
      <w:pPr>
        <w:numPr>
          <w:ilvl w:val="0"/>
          <w:numId w:val="2"/>
        </w:numPr>
        <w:spacing w:line="259" w:lineRule="auto"/>
        <w:jc w:val="both"/>
        <w:rPr>
          <w:rFonts w:ascii="Arial" w:hAnsi="Arial" w:cs="Arial"/>
        </w:rPr>
      </w:pPr>
      <w:r w:rsidRPr="00EB5D60">
        <w:rPr>
          <w:rFonts w:ascii="Arial" w:hAnsi="Arial" w:cs="Arial"/>
        </w:rPr>
        <w:t>To undertake ongoing professional training and development.</w:t>
      </w:r>
    </w:p>
    <w:p w14:paraId="4371BE20" w14:textId="77777777" w:rsidR="00F57483" w:rsidRPr="00EB5D60" w:rsidRDefault="00F57483" w:rsidP="00F57483">
      <w:pPr>
        <w:numPr>
          <w:ilvl w:val="0"/>
          <w:numId w:val="2"/>
        </w:numPr>
        <w:spacing w:line="259" w:lineRule="auto"/>
        <w:jc w:val="both"/>
        <w:rPr>
          <w:rFonts w:ascii="Arial" w:hAnsi="Arial" w:cs="Arial"/>
        </w:rPr>
      </w:pPr>
      <w:r w:rsidRPr="00EB5D60">
        <w:rPr>
          <w:rFonts w:ascii="Arial" w:hAnsi="Arial" w:cs="Arial"/>
        </w:rPr>
        <w:t>To attend regular supervision with the designated Manager.</w:t>
      </w:r>
    </w:p>
    <w:p w14:paraId="7D97B547" w14:textId="77777777" w:rsidR="00F57483" w:rsidRPr="00EB5D60" w:rsidRDefault="00F57483" w:rsidP="00F57483">
      <w:pPr>
        <w:numPr>
          <w:ilvl w:val="0"/>
          <w:numId w:val="2"/>
        </w:numPr>
        <w:spacing w:line="259" w:lineRule="auto"/>
        <w:jc w:val="both"/>
        <w:rPr>
          <w:rFonts w:ascii="Arial" w:hAnsi="Arial" w:cs="Arial"/>
        </w:rPr>
      </w:pPr>
      <w:r w:rsidRPr="00EB5D60">
        <w:rPr>
          <w:rFonts w:ascii="Arial" w:hAnsi="Arial" w:cs="Arial"/>
        </w:rPr>
        <w:t>To perform any other duties that may be assigned from time to time.</w:t>
      </w:r>
    </w:p>
    <w:p w14:paraId="401254F6" w14:textId="77777777" w:rsidR="00F57483" w:rsidRPr="00EB5D60" w:rsidRDefault="00F57483" w:rsidP="00F57483">
      <w:pPr>
        <w:jc w:val="both"/>
        <w:rPr>
          <w:rFonts w:ascii="Arial" w:hAnsi="Arial" w:cs="Arial"/>
        </w:rPr>
      </w:pPr>
      <w:r w:rsidRPr="00EB5D60">
        <w:rPr>
          <w:rFonts w:ascii="Arial" w:hAnsi="Arial" w:cs="Arial"/>
          <w:u w:val="single"/>
        </w:rPr>
        <w:t>Team Work</w:t>
      </w:r>
    </w:p>
    <w:p w14:paraId="1A523810" w14:textId="77777777" w:rsidR="00F57483" w:rsidRPr="00EB5D60" w:rsidRDefault="00F57483" w:rsidP="00F57483">
      <w:pPr>
        <w:numPr>
          <w:ilvl w:val="0"/>
          <w:numId w:val="3"/>
        </w:numPr>
        <w:spacing w:line="259" w:lineRule="auto"/>
        <w:jc w:val="both"/>
        <w:rPr>
          <w:rFonts w:ascii="Arial" w:hAnsi="Arial" w:cs="Arial"/>
        </w:rPr>
      </w:pPr>
      <w:r w:rsidRPr="00EB5D60">
        <w:rPr>
          <w:rFonts w:ascii="Arial" w:hAnsi="Arial" w:cs="Arial"/>
        </w:rPr>
        <w:t>Participate in working within a team centred consistent approach.</w:t>
      </w:r>
    </w:p>
    <w:p w14:paraId="5F3D775B" w14:textId="77777777" w:rsidR="00F57483" w:rsidRPr="00EB5D60" w:rsidRDefault="00F57483" w:rsidP="00F57483">
      <w:pPr>
        <w:numPr>
          <w:ilvl w:val="0"/>
          <w:numId w:val="3"/>
        </w:numPr>
        <w:spacing w:line="259" w:lineRule="auto"/>
        <w:jc w:val="both"/>
        <w:rPr>
          <w:rFonts w:ascii="Arial" w:hAnsi="Arial" w:cs="Arial"/>
        </w:rPr>
      </w:pPr>
      <w:r w:rsidRPr="00EB5D60">
        <w:rPr>
          <w:rFonts w:ascii="Arial" w:hAnsi="Arial" w:cs="Arial"/>
        </w:rPr>
        <w:t>Working with other professionals and external stakeholders</w:t>
      </w:r>
    </w:p>
    <w:p w14:paraId="5418CB14" w14:textId="77777777" w:rsidR="00F57483" w:rsidRPr="00EB5D60" w:rsidRDefault="00F57483" w:rsidP="00F57483">
      <w:pPr>
        <w:numPr>
          <w:ilvl w:val="0"/>
          <w:numId w:val="3"/>
        </w:numPr>
        <w:spacing w:line="259" w:lineRule="auto"/>
        <w:jc w:val="both"/>
        <w:rPr>
          <w:rFonts w:ascii="Arial" w:hAnsi="Arial" w:cs="Arial"/>
        </w:rPr>
      </w:pPr>
      <w:r w:rsidRPr="00EB5D60">
        <w:rPr>
          <w:rFonts w:ascii="Arial" w:hAnsi="Arial" w:cs="Arial"/>
        </w:rPr>
        <w:t>Participate in regular team meetings, SOS groups, supervision.</w:t>
      </w:r>
    </w:p>
    <w:p w14:paraId="5633A31E" w14:textId="77777777" w:rsidR="00F57483" w:rsidRPr="00EB5D60" w:rsidRDefault="00F57483" w:rsidP="00F57483">
      <w:pPr>
        <w:numPr>
          <w:ilvl w:val="0"/>
          <w:numId w:val="3"/>
        </w:numPr>
        <w:spacing w:line="259" w:lineRule="auto"/>
        <w:jc w:val="both"/>
        <w:rPr>
          <w:rFonts w:ascii="Arial" w:hAnsi="Arial" w:cs="Arial"/>
        </w:rPr>
      </w:pPr>
      <w:r w:rsidRPr="00EB5D60">
        <w:rPr>
          <w:rFonts w:ascii="Arial" w:hAnsi="Arial" w:cs="Arial"/>
        </w:rPr>
        <w:t>Provision of training to Service User, colleagues and external stakeholders</w:t>
      </w:r>
    </w:p>
    <w:p w14:paraId="1605A279" w14:textId="77777777" w:rsidR="00F57483" w:rsidRPr="00EB5D60" w:rsidRDefault="00F57483" w:rsidP="00F57483">
      <w:pPr>
        <w:jc w:val="both"/>
        <w:rPr>
          <w:rFonts w:ascii="Arial" w:hAnsi="Arial" w:cs="Arial"/>
        </w:rPr>
      </w:pPr>
      <w:r w:rsidRPr="00EB5D60">
        <w:rPr>
          <w:rFonts w:ascii="Arial" w:hAnsi="Arial" w:cs="Arial"/>
          <w:u w:val="single"/>
        </w:rPr>
        <w:t>Training &amp; Professional Development</w:t>
      </w:r>
    </w:p>
    <w:p w14:paraId="7136B6FF" w14:textId="77777777" w:rsidR="00F57483" w:rsidRPr="00EB5D60" w:rsidRDefault="00F57483" w:rsidP="00F57483">
      <w:pPr>
        <w:numPr>
          <w:ilvl w:val="0"/>
          <w:numId w:val="4"/>
        </w:numPr>
        <w:spacing w:line="259" w:lineRule="auto"/>
        <w:jc w:val="both"/>
        <w:rPr>
          <w:rFonts w:ascii="Arial" w:hAnsi="Arial" w:cs="Arial"/>
        </w:rPr>
      </w:pPr>
      <w:r w:rsidRPr="00EB5D60">
        <w:rPr>
          <w:rFonts w:ascii="Arial" w:hAnsi="Arial" w:cs="Arial"/>
        </w:rPr>
        <w:t>Participate in regular professional supervision.</w:t>
      </w:r>
    </w:p>
    <w:p w14:paraId="5B1759EF" w14:textId="77777777" w:rsidR="00F57483" w:rsidRPr="00EB5D60" w:rsidRDefault="00F57483" w:rsidP="00F57483">
      <w:pPr>
        <w:numPr>
          <w:ilvl w:val="0"/>
          <w:numId w:val="4"/>
        </w:numPr>
        <w:spacing w:line="259" w:lineRule="auto"/>
        <w:jc w:val="both"/>
        <w:rPr>
          <w:rFonts w:ascii="Arial" w:hAnsi="Arial" w:cs="Arial"/>
        </w:rPr>
      </w:pPr>
      <w:r w:rsidRPr="00EB5D60">
        <w:rPr>
          <w:rFonts w:ascii="Arial" w:hAnsi="Arial" w:cs="Arial"/>
        </w:rPr>
        <w:t>Participate in further training and development as required.</w:t>
      </w:r>
    </w:p>
    <w:p w14:paraId="29E2050F" w14:textId="77777777" w:rsidR="00F57483" w:rsidRPr="00EB5D60" w:rsidRDefault="00F57483" w:rsidP="00F57483">
      <w:pPr>
        <w:numPr>
          <w:ilvl w:val="0"/>
          <w:numId w:val="4"/>
        </w:numPr>
        <w:spacing w:line="259" w:lineRule="auto"/>
        <w:jc w:val="both"/>
        <w:rPr>
          <w:rFonts w:ascii="Arial" w:hAnsi="Arial" w:cs="Arial"/>
        </w:rPr>
      </w:pPr>
      <w:r w:rsidRPr="00EB5D60">
        <w:rPr>
          <w:rFonts w:ascii="Arial" w:hAnsi="Arial" w:cs="Arial"/>
        </w:rPr>
        <w:t>Provide guidance and education for work experience students.</w:t>
      </w:r>
    </w:p>
    <w:p w14:paraId="5EE8E51E" w14:textId="77777777" w:rsidR="00F57483" w:rsidRPr="00EB5D60" w:rsidRDefault="00F57483" w:rsidP="00F57483">
      <w:pPr>
        <w:numPr>
          <w:ilvl w:val="0"/>
          <w:numId w:val="4"/>
        </w:numPr>
        <w:spacing w:line="259" w:lineRule="auto"/>
        <w:jc w:val="both"/>
        <w:rPr>
          <w:rFonts w:ascii="Arial" w:hAnsi="Arial" w:cs="Arial"/>
        </w:rPr>
      </w:pPr>
      <w:r w:rsidRPr="00EB5D60">
        <w:rPr>
          <w:rFonts w:ascii="Arial" w:hAnsi="Arial" w:cs="Arial"/>
        </w:rPr>
        <w:t>Engage in reflective and evidence based practice.</w:t>
      </w:r>
    </w:p>
    <w:p w14:paraId="27AA937B" w14:textId="77777777" w:rsidR="00F57483" w:rsidRPr="00EB5D60" w:rsidRDefault="00F57483" w:rsidP="00F57483">
      <w:pPr>
        <w:numPr>
          <w:ilvl w:val="0"/>
          <w:numId w:val="4"/>
        </w:numPr>
        <w:spacing w:line="259" w:lineRule="auto"/>
        <w:jc w:val="both"/>
        <w:rPr>
          <w:rFonts w:ascii="Arial" w:hAnsi="Arial" w:cs="Arial"/>
        </w:rPr>
      </w:pPr>
      <w:r w:rsidRPr="00EB5D60">
        <w:rPr>
          <w:rFonts w:ascii="Arial" w:hAnsi="Arial" w:cs="Arial"/>
        </w:rPr>
        <w:t>Keep abreast of current legislation and current professional child care knowledge.</w:t>
      </w:r>
    </w:p>
    <w:p w14:paraId="55E89885" w14:textId="77777777" w:rsidR="00F57483" w:rsidRPr="00EB5D60" w:rsidRDefault="00F57483" w:rsidP="00F57483">
      <w:pPr>
        <w:numPr>
          <w:ilvl w:val="0"/>
          <w:numId w:val="4"/>
        </w:numPr>
        <w:spacing w:line="259" w:lineRule="auto"/>
        <w:jc w:val="both"/>
        <w:rPr>
          <w:rFonts w:ascii="Arial" w:hAnsi="Arial" w:cs="Arial"/>
        </w:rPr>
      </w:pPr>
      <w:r w:rsidRPr="00EB5D60">
        <w:rPr>
          <w:rFonts w:ascii="Arial" w:hAnsi="Arial" w:cs="Arial"/>
        </w:rPr>
        <w:t>Be responsible for own health and wellbeing in order to carry out the duties of the role / is committed to managing own work / life balance.</w:t>
      </w:r>
    </w:p>
    <w:p w14:paraId="5730010E" w14:textId="77777777" w:rsidR="00F57483" w:rsidRPr="00EB5D60" w:rsidRDefault="00F57483" w:rsidP="00F57483">
      <w:pPr>
        <w:jc w:val="both"/>
        <w:rPr>
          <w:rFonts w:ascii="Arial" w:hAnsi="Arial" w:cs="Arial"/>
        </w:rPr>
      </w:pPr>
      <w:r w:rsidRPr="00EB5D60">
        <w:rPr>
          <w:rFonts w:ascii="Arial" w:hAnsi="Arial" w:cs="Arial"/>
          <w:u w:val="single"/>
        </w:rPr>
        <w:t>Health &amp; Safety</w:t>
      </w:r>
    </w:p>
    <w:p w14:paraId="67A54EA6" w14:textId="77777777" w:rsidR="00F57483" w:rsidRPr="00EB5D60" w:rsidRDefault="00F57483" w:rsidP="00F57483">
      <w:pPr>
        <w:numPr>
          <w:ilvl w:val="0"/>
          <w:numId w:val="5"/>
        </w:numPr>
        <w:spacing w:line="259" w:lineRule="auto"/>
        <w:jc w:val="both"/>
        <w:rPr>
          <w:rFonts w:ascii="Arial" w:hAnsi="Arial" w:cs="Arial"/>
        </w:rPr>
      </w:pPr>
      <w:r w:rsidRPr="00EB5D60">
        <w:rPr>
          <w:rFonts w:ascii="Arial" w:hAnsi="Arial" w:cs="Arial"/>
        </w:rPr>
        <w:t>Comply with and contribute to the development of policies, procedures, guidelines and safe professional practice and adhere to relevant legislation, regulations and standards.</w:t>
      </w:r>
    </w:p>
    <w:p w14:paraId="4BC72AF8" w14:textId="77777777" w:rsidR="00F57483" w:rsidRPr="00EB5D60" w:rsidRDefault="00F57483" w:rsidP="00F57483">
      <w:pPr>
        <w:numPr>
          <w:ilvl w:val="0"/>
          <w:numId w:val="5"/>
        </w:numPr>
        <w:spacing w:line="259" w:lineRule="auto"/>
        <w:jc w:val="both"/>
        <w:rPr>
          <w:rFonts w:ascii="Arial" w:hAnsi="Arial" w:cs="Arial"/>
        </w:rPr>
      </w:pPr>
      <w:r w:rsidRPr="00EB5D60">
        <w:rPr>
          <w:rFonts w:ascii="Arial" w:hAnsi="Arial" w:cs="Arial"/>
        </w:rPr>
        <w:t xml:space="preserve">Have a working knowledge of the Health Information and Quality Authority (HIQA) Standards as they apply to the service for example National Standards for Child Protection and Care and comply with associated Tusla – Child and </w:t>
      </w:r>
      <w:r w:rsidRPr="00EB5D60">
        <w:rPr>
          <w:rFonts w:ascii="Arial" w:hAnsi="Arial" w:cs="Arial"/>
        </w:rPr>
        <w:lastRenderedPageBreak/>
        <w:t>Family Agency protocols for implementing and maintaining these standards as appropriate to the role.</w:t>
      </w:r>
    </w:p>
    <w:p w14:paraId="32C83ED1" w14:textId="77777777" w:rsidR="00F57483" w:rsidRPr="00EB5D60" w:rsidRDefault="00F57483" w:rsidP="00F57483">
      <w:pPr>
        <w:numPr>
          <w:ilvl w:val="0"/>
          <w:numId w:val="5"/>
        </w:numPr>
        <w:spacing w:line="259" w:lineRule="auto"/>
        <w:jc w:val="both"/>
        <w:rPr>
          <w:rFonts w:ascii="Arial" w:hAnsi="Arial" w:cs="Arial"/>
        </w:rPr>
      </w:pPr>
      <w:r w:rsidRPr="00EB5D60">
        <w:rPr>
          <w:rFonts w:ascii="Arial" w:hAnsi="Arial" w:cs="Arial"/>
        </w:rPr>
        <w:t>To support, promote and actively participate in sustainable energy, water and waste initiatives to create a more sustainable, low carbon and efficient health service.</w:t>
      </w:r>
    </w:p>
    <w:p w14:paraId="471E9FC8" w14:textId="77777777" w:rsidR="00F57483" w:rsidRPr="004E69E7" w:rsidRDefault="00F57483" w:rsidP="00F57483">
      <w:pPr>
        <w:jc w:val="both"/>
        <w:rPr>
          <w:rFonts w:ascii="Arial" w:hAnsi="Arial" w:cs="Arial"/>
          <w:i/>
          <w:iCs/>
          <w:color w:val="FF3399"/>
        </w:rPr>
      </w:pPr>
      <w:r w:rsidRPr="004E69E7">
        <w:rPr>
          <w:rFonts w:ascii="Arial" w:hAnsi="Arial" w:cs="Arial"/>
          <w:i/>
          <w:iCs/>
          <w:color w:val="FF3399"/>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7CE49CE9" w14:textId="77777777" w:rsidR="00F57483" w:rsidRPr="004E69E7" w:rsidRDefault="00F57483" w:rsidP="00F57483">
      <w:pPr>
        <w:jc w:val="both"/>
        <w:rPr>
          <w:rFonts w:ascii="Arial" w:hAnsi="Arial" w:cs="Arial"/>
          <w:b/>
          <w:bCs/>
          <w:color w:val="FF3399"/>
        </w:rPr>
      </w:pPr>
      <w:r w:rsidRPr="004E69E7">
        <w:rPr>
          <w:rFonts w:ascii="Arial" w:hAnsi="Arial" w:cs="Arial"/>
          <w:b/>
          <w:bCs/>
          <w:color w:val="FF3399"/>
        </w:rPr>
        <w:t>Skills Requirement</w:t>
      </w:r>
    </w:p>
    <w:p w14:paraId="69648E01" w14:textId="77777777" w:rsidR="00F57483" w:rsidRPr="00EB5D60" w:rsidRDefault="00F57483" w:rsidP="00F57483">
      <w:pPr>
        <w:jc w:val="both"/>
        <w:rPr>
          <w:rFonts w:ascii="Arial" w:hAnsi="Arial" w:cs="Arial"/>
        </w:rPr>
      </w:pPr>
      <w:r w:rsidRPr="00EB5D60">
        <w:rPr>
          <w:rFonts w:ascii="Arial" w:hAnsi="Arial" w:cs="Arial"/>
        </w:rPr>
        <w:t>Applicants must by the closing date of application have the following:</w:t>
      </w:r>
    </w:p>
    <w:p w14:paraId="51A8A3D7" w14:textId="77777777" w:rsidR="00F57483" w:rsidRPr="00EB5D60" w:rsidRDefault="00F57483" w:rsidP="00F57483">
      <w:pPr>
        <w:numPr>
          <w:ilvl w:val="0"/>
          <w:numId w:val="6"/>
        </w:numPr>
        <w:spacing w:line="259" w:lineRule="auto"/>
        <w:jc w:val="both"/>
        <w:rPr>
          <w:rFonts w:ascii="Arial" w:hAnsi="Arial" w:cs="Arial"/>
        </w:rPr>
      </w:pPr>
      <w:r w:rsidRPr="00EB5D60">
        <w:rPr>
          <w:rFonts w:ascii="Arial" w:hAnsi="Arial" w:cs="Arial"/>
        </w:rPr>
        <w:t>Be registered in the Social Care Workers Register maintained by the Social Care Workers Registration Board maintained by CORU.</w:t>
      </w:r>
    </w:p>
    <w:p w14:paraId="4DA24306" w14:textId="77777777" w:rsidR="00F57483" w:rsidRPr="00EB5D60" w:rsidRDefault="00F57483" w:rsidP="00F57483">
      <w:pPr>
        <w:jc w:val="both"/>
        <w:rPr>
          <w:rFonts w:ascii="Arial" w:hAnsi="Arial" w:cs="Arial"/>
        </w:rPr>
      </w:pPr>
      <w:r w:rsidRPr="00EB5D60">
        <w:rPr>
          <w:rFonts w:ascii="Arial" w:hAnsi="Arial" w:cs="Arial"/>
        </w:rPr>
        <w:t>or</w:t>
      </w:r>
    </w:p>
    <w:p w14:paraId="64F227CD" w14:textId="77777777" w:rsidR="00F57483" w:rsidRPr="00EB5D60" w:rsidRDefault="00F57483" w:rsidP="00F57483">
      <w:pPr>
        <w:numPr>
          <w:ilvl w:val="0"/>
          <w:numId w:val="7"/>
        </w:numPr>
        <w:spacing w:line="259" w:lineRule="auto"/>
        <w:jc w:val="both"/>
        <w:rPr>
          <w:rFonts w:ascii="Arial" w:hAnsi="Arial" w:cs="Arial"/>
        </w:rPr>
      </w:pPr>
      <w:r w:rsidRPr="00EB5D60">
        <w:rPr>
          <w:rFonts w:ascii="Arial" w:hAnsi="Arial" w:cs="Arial"/>
        </w:rPr>
        <w:t>Hold a CORU approved Social Care Worker qualification and have applied for CORU registration (evidence of application will be necessary)</w:t>
      </w:r>
    </w:p>
    <w:p w14:paraId="38EDCF85" w14:textId="77777777" w:rsidR="00F57483" w:rsidRPr="00EB5D60" w:rsidRDefault="00F57483" w:rsidP="00F57483">
      <w:pPr>
        <w:jc w:val="both"/>
        <w:rPr>
          <w:rFonts w:ascii="Arial" w:hAnsi="Arial" w:cs="Arial"/>
        </w:rPr>
      </w:pPr>
      <w:r w:rsidRPr="00EB5D60">
        <w:rPr>
          <w:rFonts w:ascii="Arial" w:hAnsi="Arial" w:cs="Arial"/>
        </w:rPr>
        <w:t>(</w:t>
      </w:r>
      <w:hyperlink r:id="rId6" w:history="1">
        <w:r w:rsidRPr="00EB5D60">
          <w:rPr>
            <w:rStyle w:val="Hyperlink"/>
            <w:rFonts w:ascii="Arial" w:hAnsi="Arial" w:cs="Arial"/>
          </w:rPr>
          <w:t>https://coru.ie/health-and-social-care-professionals/education/approved-qualifications/social-care-workers/</w:t>
        </w:r>
      </w:hyperlink>
      <w:r w:rsidRPr="00EB5D60">
        <w:rPr>
          <w:rFonts w:ascii="Arial" w:hAnsi="Arial" w:cs="Arial"/>
        </w:rPr>
        <w:t>)</w:t>
      </w:r>
    </w:p>
    <w:p w14:paraId="163EF850"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Social Care Practice, Atlantic Technological University</w:t>
      </w:r>
    </w:p>
    <w:p w14:paraId="08C8C41F"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Applied Social Care, Atlantic Technological University</w:t>
      </w:r>
    </w:p>
    <w:p w14:paraId="19188F70"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Care, Atlantic Technological University</w:t>
      </w:r>
    </w:p>
    <w:p w14:paraId="5E437BAD"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Social Care Practice, Institute of Technology, Sligo</w:t>
      </w:r>
    </w:p>
    <w:p w14:paraId="5DEC7A55"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Applied Social Care, Galway-Mayo Institute of Technology</w:t>
      </w:r>
    </w:p>
    <w:p w14:paraId="541DEA97"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Care, Galway-Mayo Institute of Technology</w:t>
      </w:r>
    </w:p>
    <w:p w14:paraId="1ABD8949"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Social Care, Dundalk Institute of Technology</w:t>
      </w:r>
    </w:p>
    <w:p w14:paraId="7448749B"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Social Care, Munster Technological University</w:t>
      </w:r>
    </w:p>
    <w:p w14:paraId="1AAE5C44"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Social Care, Institute of Technology, Tralee</w:t>
      </w:r>
    </w:p>
    <w:p w14:paraId="2E165D38"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Honours Bachelor of Arts (Social Care), National University of Ireland, Galway</w:t>
      </w:r>
    </w:p>
    <w:p w14:paraId="2B02EFE2"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Studies (Professional Social Care), Quality and Qualifications Ireland, delivered by Carlow College, St. Patrick’s</w:t>
      </w:r>
    </w:p>
    <w:p w14:paraId="2AB96FF8"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lastRenderedPageBreak/>
        <w:t>Bachelor of Arts in Social Care, Quality and Qualifications Ireland, delivered by The Open Training College</w:t>
      </w:r>
    </w:p>
    <w:p w14:paraId="27093FC8"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Professional Social Care Practice, South East Technological University</w:t>
      </w:r>
    </w:p>
    <w:p w14:paraId="28E0A876"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Professional Social Care Practice, South East Technological University</w:t>
      </w:r>
    </w:p>
    <w:p w14:paraId="4DAB7150"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Applied Social Studies in Professional Social Care, South East Technological University</w:t>
      </w:r>
    </w:p>
    <w:p w14:paraId="4526D79D"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Studies in Professional Social Care, South East Technological University</w:t>
      </w:r>
    </w:p>
    <w:p w14:paraId="7E2A7BCC"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Social Care Practice, South East Technological University</w:t>
      </w:r>
    </w:p>
    <w:p w14:paraId="3EDC322D"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Care, South East Technological University</w:t>
      </w:r>
    </w:p>
    <w:p w14:paraId="207DC5EF"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Professional Social Care Practice, Institute of Technology, Carlow</w:t>
      </w:r>
    </w:p>
    <w:p w14:paraId="141F36A5"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Professional Social Care Practice, Institute of Technology, Carlow</w:t>
      </w:r>
    </w:p>
    <w:p w14:paraId="0C802319"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Applied Social Studies in Professional Social Care, Institute of Technology, Carlow</w:t>
      </w:r>
    </w:p>
    <w:p w14:paraId="2ACF30AD"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Studies in Professional Social Care, Institute of Technology, Carlow</w:t>
      </w:r>
    </w:p>
    <w:p w14:paraId="698B3855"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Social Care Practice, Waterford Institute of Technology</w:t>
      </w:r>
    </w:p>
    <w:p w14:paraId="1CFD0CC4"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Care, Waterford Institute of Technology</w:t>
      </w:r>
    </w:p>
    <w:p w14:paraId="32DF86A8"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Studies in Social Care, Technological University Dublin</w:t>
      </w:r>
    </w:p>
    <w:p w14:paraId="443DB180"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Applied Social Studies in Social Care, Technological University Dublin</w:t>
      </w:r>
    </w:p>
    <w:p w14:paraId="0DCF4682"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Social Care, Technological University Dublin</w:t>
      </w:r>
    </w:p>
    <w:p w14:paraId="63D095E2"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Care, Technological University Dublin</w:t>
      </w:r>
    </w:p>
    <w:p w14:paraId="5412E2D5"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Applied Social Care, Technological University Dublin</w:t>
      </w:r>
    </w:p>
    <w:p w14:paraId="7394D626"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Studies in Social Care, Institute of Technology, Blanchardstown</w:t>
      </w:r>
    </w:p>
    <w:p w14:paraId="2FE868AA"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Applied Social Studies in Social Care, Institute of Technology, Blanchardstown</w:t>
      </w:r>
    </w:p>
    <w:p w14:paraId="02041B27"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lastRenderedPageBreak/>
        <w:t>Bachelor of Arts in Social Care, Dublin Institute of Technology</w:t>
      </w:r>
    </w:p>
    <w:p w14:paraId="72924F07"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Social Care Practice, Institute of Technology, Tallaght</w:t>
      </w:r>
    </w:p>
    <w:p w14:paraId="71EEB1A9"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Social Care Practice, Institute of Technology, Tallaght</w:t>
      </w:r>
    </w:p>
    <w:p w14:paraId="6D22835F"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Care, Technological University of the Shannon: Midlands Midwest</w:t>
      </w:r>
    </w:p>
    <w:p w14:paraId="6016D1C4"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Studies in Social Care, Technological University of the Shannon: Midlands Midwest</w:t>
      </w:r>
    </w:p>
    <w:p w14:paraId="667A2896"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Social Care Practice, Technological University of the Shannon: Midlands Midwest</w:t>
      </w:r>
    </w:p>
    <w:p w14:paraId="77740145"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Social Care Work, Technological University of the Shannon: Midlands Midwest</w:t>
      </w:r>
    </w:p>
    <w:p w14:paraId="38619ACB"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Social Care Work, Technological University of the Shannon: Midlands Midwest</w:t>
      </w:r>
    </w:p>
    <w:p w14:paraId="137C38C9"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Care, Athlone Institute of Technology</w:t>
      </w:r>
    </w:p>
    <w:p w14:paraId="1F9B4519"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Applied Social Studies in Social Care, Athlone Institute of Technology</w:t>
      </w:r>
    </w:p>
    <w:p w14:paraId="22B68DE6"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Social Care Practice, Athlone Institute of Technology</w:t>
      </w:r>
    </w:p>
    <w:p w14:paraId="506E84C6"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in Social Care Work, Limerick Institute of Technology</w:t>
      </w:r>
    </w:p>
    <w:p w14:paraId="3AE88010" w14:textId="77777777" w:rsidR="00F57483" w:rsidRPr="00EB5D60" w:rsidRDefault="00F57483" w:rsidP="00F57483">
      <w:pPr>
        <w:numPr>
          <w:ilvl w:val="0"/>
          <w:numId w:val="8"/>
        </w:numPr>
        <w:spacing w:line="259" w:lineRule="auto"/>
        <w:jc w:val="both"/>
        <w:rPr>
          <w:rFonts w:ascii="Arial" w:hAnsi="Arial" w:cs="Arial"/>
        </w:rPr>
      </w:pPr>
      <w:r w:rsidRPr="00EB5D60">
        <w:rPr>
          <w:rFonts w:ascii="Arial" w:hAnsi="Arial" w:cs="Arial"/>
        </w:rPr>
        <w:t>Bachelor of Arts (Honours) in Social Care Work, Limerick Institute of Technology</w:t>
      </w:r>
    </w:p>
    <w:p w14:paraId="0485C161" w14:textId="77777777" w:rsidR="00F57483" w:rsidRPr="00360D89" w:rsidRDefault="00F57483" w:rsidP="00F57483">
      <w:pPr>
        <w:jc w:val="both"/>
        <w:rPr>
          <w:rFonts w:ascii="Arial" w:hAnsi="Arial" w:cs="Arial"/>
          <w:b/>
          <w:bCs/>
        </w:rPr>
      </w:pPr>
      <w:r w:rsidRPr="00360D89">
        <w:rPr>
          <w:rFonts w:ascii="Arial" w:hAnsi="Arial" w:cs="Arial"/>
          <w:b/>
          <w:bCs/>
        </w:rPr>
        <w:t>or</w:t>
      </w:r>
    </w:p>
    <w:p w14:paraId="1A58585E" w14:textId="77777777" w:rsidR="00F57483" w:rsidRPr="00EB5D60" w:rsidRDefault="00F57483" w:rsidP="00F57483">
      <w:pPr>
        <w:jc w:val="both"/>
        <w:rPr>
          <w:rFonts w:ascii="Arial" w:hAnsi="Arial" w:cs="Arial"/>
        </w:rPr>
      </w:pPr>
      <w:r w:rsidRPr="00EB5D60">
        <w:rPr>
          <w:rFonts w:ascii="Arial" w:hAnsi="Arial" w:cs="Arial"/>
        </w:rPr>
        <w:t>Be eligible for registration in the Social Care Workers Register maintained by the Social Care Workers Registration Board maintained by CORU (evidence of application will be necessary)</w:t>
      </w:r>
    </w:p>
    <w:p w14:paraId="4A42D57B" w14:textId="77777777" w:rsidR="00F57483" w:rsidRPr="00360D89" w:rsidRDefault="00F57483" w:rsidP="00F57483">
      <w:pPr>
        <w:jc w:val="both"/>
        <w:rPr>
          <w:rFonts w:ascii="Arial" w:hAnsi="Arial" w:cs="Arial"/>
          <w:b/>
          <w:bCs/>
        </w:rPr>
      </w:pPr>
      <w:r w:rsidRPr="00360D89">
        <w:rPr>
          <w:rFonts w:ascii="Arial" w:hAnsi="Arial" w:cs="Arial"/>
          <w:b/>
          <w:bCs/>
        </w:rPr>
        <w:t>and</w:t>
      </w:r>
    </w:p>
    <w:p w14:paraId="0104A688" w14:textId="77777777" w:rsidR="00F57483" w:rsidRPr="00EB5D60" w:rsidRDefault="00F57483" w:rsidP="00F57483">
      <w:pPr>
        <w:jc w:val="both"/>
        <w:rPr>
          <w:rFonts w:ascii="Arial" w:hAnsi="Arial" w:cs="Arial"/>
        </w:rPr>
      </w:pPr>
      <w:r w:rsidRPr="00EB5D60">
        <w:rPr>
          <w:rFonts w:ascii="Arial" w:hAnsi="Arial" w:cs="Arial"/>
        </w:rPr>
        <w:t>Have the requisite knowledge and ability (including a high standard of suitability and ability) for the proper discharge of the duties of office.</w:t>
      </w:r>
    </w:p>
    <w:p w14:paraId="2A755087" w14:textId="77777777" w:rsidR="00F57483" w:rsidRPr="00360D89" w:rsidRDefault="00F57483" w:rsidP="00F57483">
      <w:pPr>
        <w:jc w:val="both"/>
        <w:rPr>
          <w:rFonts w:ascii="Arial" w:hAnsi="Arial" w:cs="Arial"/>
          <w:b/>
          <w:bCs/>
        </w:rPr>
      </w:pPr>
      <w:r w:rsidRPr="00360D89">
        <w:rPr>
          <w:rFonts w:ascii="Arial" w:hAnsi="Arial" w:cs="Arial"/>
          <w:b/>
          <w:bCs/>
        </w:rPr>
        <w:t>Health</w:t>
      </w:r>
    </w:p>
    <w:p w14:paraId="719F0975" w14:textId="77777777" w:rsidR="00F57483" w:rsidRPr="00EB5D60" w:rsidRDefault="00F57483" w:rsidP="00F57483">
      <w:pPr>
        <w:jc w:val="both"/>
        <w:rPr>
          <w:rFonts w:ascii="Arial" w:hAnsi="Arial" w:cs="Arial"/>
        </w:rPr>
      </w:pPr>
      <w:r w:rsidRPr="00EB5D60">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7D3ABE9B" w14:textId="77777777" w:rsidR="00F57483" w:rsidRPr="00360D89" w:rsidRDefault="00F57483" w:rsidP="00F57483">
      <w:pPr>
        <w:jc w:val="both"/>
        <w:rPr>
          <w:rFonts w:ascii="Arial" w:hAnsi="Arial" w:cs="Arial"/>
          <w:b/>
          <w:bCs/>
        </w:rPr>
      </w:pPr>
      <w:r w:rsidRPr="00360D89">
        <w:rPr>
          <w:rFonts w:ascii="Arial" w:hAnsi="Arial" w:cs="Arial"/>
          <w:b/>
          <w:bCs/>
        </w:rPr>
        <w:t>Character</w:t>
      </w:r>
    </w:p>
    <w:p w14:paraId="51AF3486" w14:textId="657D6F6E" w:rsidR="00F57483" w:rsidRDefault="00F57483" w:rsidP="00F57483">
      <w:pPr>
        <w:jc w:val="both"/>
        <w:rPr>
          <w:rFonts w:ascii="Arial" w:hAnsi="Arial" w:cs="Arial"/>
        </w:rPr>
      </w:pPr>
      <w:r w:rsidRPr="00EB5D60">
        <w:rPr>
          <w:rFonts w:ascii="Arial" w:hAnsi="Arial" w:cs="Arial"/>
        </w:rPr>
        <w:t>Each candidate for and any person holding the office must be of good character.</w:t>
      </w:r>
    </w:p>
    <w:p w14:paraId="7094D072" w14:textId="694EE9CF" w:rsidR="00360D89" w:rsidRDefault="00360D89" w:rsidP="00F57483">
      <w:pPr>
        <w:jc w:val="both"/>
        <w:rPr>
          <w:rFonts w:ascii="Arial" w:hAnsi="Arial" w:cs="Arial"/>
        </w:rPr>
      </w:pPr>
      <w:r w:rsidRPr="00360D89">
        <w:rPr>
          <w:rFonts w:ascii="Arial" w:hAnsi="Arial" w:cs="Arial"/>
          <w:b/>
          <w:bCs/>
        </w:rPr>
        <w:lastRenderedPageBreak/>
        <w:t>Rates of Pay:</w:t>
      </w:r>
      <w:r>
        <w:rPr>
          <w:rFonts w:ascii="Arial" w:hAnsi="Arial" w:cs="Arial"/>
        </w:rPr>
        <w:t xml:space="preserve"> €15.</w:t>
      </w:r>
      <w:r w:rsidR="0050587E">
        <w:rPr>
          <w:rFonts w:ascii="Arial" w:hAnsi="Arial" w:cs="Arial"/>
        </w:rPr>
        <w:t>0</w:t>
      </w:r>
      <w:r>
        <w:rPr>
          <w:rFonts w:ascii="Arial" w:hAnsi="Arial" w:cs="Arial"/>
        </w:rPr>
        <w:t xml:space="preserve">0 to €18.00 per hour. </w:t>
      </w:r>
    </w:p>
    <w:p w14:paraId="497EC807" w14:textId="77777777" w:rsidR="00F57483" w:rsidRDefault="00F57483" w:rsidP="00F57483">
      <w:pPr>
        <w:jc w:val="both"/>
        <w:rPr>
          <w:rFonts w:ascii="Arial" w:hAnsi="Arial" w:cs="Arial"/>
        </w:rPr>
      </w:pPr>
    </w:p>
    <w:p w14:paraId="1FCC9C19" w14:textId="77777777" w:rsidR="00F57483" w:rsidRDefault="00F57483" w:rsidP="00F57483">
      <w:pPr>
        <w:jc w:val="both"/>
        <w:rPr>
          <w:rFonts w:ascii="Arial" w:hAnsi="Arial" w:cs="Arial"/>
        </w:rPr>
      </w:pPr>
      <w:r>
        <w:rPr>
          <w:rFonts w:ascii="Arial" w:hAnsi="Arial" w:cs="Arial"/>
        </w:rPr>
        <w:t xml:space="preserve">Contact: </w:t>
      </w:r>
      <w:hyperlink r:id="rId7" w:history="1">
        <w:r w:rsidRPr="002700C7">
          <w:rPr>
            <w:rStyle w:val="Hyperlink"/>
            <w:rFonts w:ascii="Arial" w:hAnsi="Arial" w:cs="Arial"/>
          </w:rPr>
          <w:t>vivianmolloy@sherrardhouse.com</w:t>
        </w:r>
      </w:hyperlink>
    </w:p>
    <w:p w14:paraId="078D1F9C" w14:textId="77777777" w:rsidR="00F57483" w:rsidRPr="00EB5D60" w:rsidRDefault="00F57483" w:rsidP="00F57483">
      <w:pPr>
        <w:jc w:val="both"/>
        <w:rPr>
          <w:rFonts w:ascii="Arial" w:hAnsi="Arial" w:cs="Arial"/>
        </w:rPr>
      </w:pPr>
      <w:r>
        <w:rPr>
          <w:rFonts w:ascii="Arial" w:hAnsi="Arial" w:cs="Arial"/>
        </w:rPr>
        <w:t>Ph: 01-8743742</w:t>
      </w:r>
    </w:p>
    <w:p w14:paraId="2CDD655F" w14:textId="2C3F8214" w:rsidR="00551011" w:rsidRPr="007544A9" w:rsidRDefault="00551011" w:rsidP="007544A9">
      <w:pPr>
        <w:jc w:val="center"/>
        <w:rPr>
          <w:b/>
          <w:bCs/>
        </w:rPr>
      </w:pPr>
      <w:r w:rsidRPr="00551011">
        <w:br/>
      </w:r>
      <w:r w:rsidRPr="00551011">
        <w:br/>
      </w:r>
      <w:r w:rsidRPr="00551011">
        <w:br/>
      </w:r>
    </w:p>
    <w:p w14:paraId="2808A25E" w14:textId="77777777" w:rsidR="00551011" w:rsidRDefault="00551011"/>
    <w:sectPr w:rsidR="00551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474B"/>
    <w:multiLevelType w:val="multilevel"/>
    <w:tmpl w:val="83AE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C7FD7"/>
    <w:multiLevelType w:val="multilevel"/>
    <w:tmpl w:val="3F58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63357"/>
    <w:multiLevelType w:val="multilevel"/>
    <w:tmpl w:val="8ECE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D4CB4"/>
    <w:multiLevelType w:val="multilevel"/>
    <w:tmpl w:val="C040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B7269"/>
    <w:multiLevelType w:val="multilevel"/>
    <w:tmpl w:val="05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A6DE0"/>
    <w:multiLevelType w:val="multilevel"/>
    <w:tmpl w:val="D09A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35E7A"/>
    <w:multiLevelType w:val="multilevel"/>
    <w:tmpl w:val="5A70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82C16"/>
    <w:multiLevelType w:val="multilevel"/>
    <w:tmpl w:val="F44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812729">
    <w:abstractNumId w:val="3"/>
  </w:num>
  <w:num w:numId="2" w16cid:durableId="230822045">
    <w:abstractNumId w:val="6"/>
  </w:num>
  <w:num w:numId="3" w16cid:durableId="618997055">
    <w:abstractNumId w:val="0"/>
  </w:num>
  <w:num w:numId="4" w16cid:durableId="1871839340">
    <w:abstractNumId w:val="1"/>
  </w:num>
  <w:num w:numId="5" w16cid:durableId="1303729092">
    <w:abstractNumId w:val="7"/>
  </w:num>
  <w:num w:numId="6" w16cid:durableId="2110196670">
    <w:abstractNumId w:val="2"/>
  </w:num>
  <w:num w:numId="7" w16cid:durableId="673186590">
    <w:abstractNumId w:val="4"/>
  </w:num>
  <w:num w:numId="8" w16cid:durableId="2092196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11"/>
    <w:rsid w:val="00126CD7"/>
    <w:rsid w:val="00350AD5"/>
    <w:rsid w:val="00360D89"/>
    <w:rsid w:val="0050587E"/>
    <w:rsid w:val="00545BDB"/>
    <w:rsid w:val="00551011"/>
    <w:rsid w:val="007544A9"/>
    <w:rsid w:val="00A61F12"/>
    <w:rsid w:val="00BA2D77"/>
    <w:rsid w:val="00F51C4E"/>
    <w:rsid w:val="00F57483"/>
    <w:rsid w:val="00FD3D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1EE5"/>
  <w15:chartTrackingRefBased/>
  <w15:docId w15:val="{E499B2D6-F959-4337-8FF8-C5D9A226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011"/>
    <w:rPr>
      <w:rFonts w:eastAsiaTheme="majorEastAsia" w:cstheme="majorBidi"/>
      <w:color w:val="272727" w:themeColor="text1" w:themeTint="D8"/>
    </w:rPr>
  </w:style>
  <w:style w:type="paragraph" w:styleId="Title">
    <w:name w:val="Title"/>
    <w:basedOn w:val="Normal"/>
    <w:next w:val="Normal"/>
    <w:link w:val="TitleChar"/>
    <w:uiPriority w:val="10"/>
    <w:qFormat/>
    <w:rsid w:val="00551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011"/>
    <w:pPr>
      <w:spacing w:before="160"/>
      <w:jc w:val="center"/>
    </w:pPr>
    <w:rPr>
      <w:i/>
      <w:iCs/>
      <w:color w:val="404040" w:themeColor="text1" w:themeTint="BF"/>
    </w:rPr>
  </w:style>
  <w:style w:type="character" w:customStyle="1" w:styleId="QuoteChar">
    <w:name w:val="Quote Char"/>
    <w:basedOn w:val="DefaultParagraphFont"/>
    <w:link w:val="Quote"/>
    <w:uiPriority w:val="29"/>
    <w:rsid w:val="00551011"/>
    <w:rPr>
      <w:i/>
      <w:iCs/>
      <w:color w:val="404040" w:themeColor="text1" w:themeTint="BF"/>
    </w:rPr>
  </w:style>
  <w:style w:type="paragraph" w:styleId="ListParagraph">
    <w:name w:val="List Paragraph"/>
    <w:basedOn w:val="Normal"/>
    <w:uiPriority w:val="34"/>
    <w:qFormat/>
    <w:rsid w:val="00551011"/>
    <w:pPr>
      <w:ind w:left="720"/>
      <w:contextualSpacing/>
    </w:pPr>
  </w:style>
  <w:style w:type="character" w:styleId="IntenseEmphasis">
    <w:name w:val="Intense Emphasis"/>
    <w:basedOn w:val="DefaultParagraphFont"/>
    <w:uiPriority w:val="21"/>
    <w:qFormat/>
    <w:rsid w:val="00551011"/>
    <w:rPr>
      <w:i/>
      <w:iCs/>
      <w:color w:val="0F4761" w:themeColor="accent1" w:themeShade="BF"/>
    </w:rPr>
  </w:style>
  <w:style w:type="paragraph" w:styleId="IntenseQuote">
    <w:name w:val="Intense Quote"/>
    <w:basedOn w:val="Normal"/>
    <w:next w:val="Normal"/>
    <w:link w:val="IntenseQuoteChar"/>
    <w:uiPriority w:val="30"/>
    <w:qFormat/>
    <w:rsid w:val="00551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011"/>
    <w:rPr>
      <w:i/>
      <w:iCs/>
      <w:color w:val="0F4761" w:themeColor="accent1" w:themeShade="BF"/>
    </w:rPr>
  </w:style>
  <w:style w:type="character" w:styleId="IntenseReference">
    <w:name w:val="Intense Reference"/>
    <w:basedOn w:val="DefaultParagraphFont"/>
    <w:uiPriority w:val="32"/>
    <w:qFormat/>
    <w:rsid w:val="00551011"/>
    <w:rPr>
      <w:b/>
      <w:bCs/>
      <w:smallCaps/>
      <w:color w:val="0F4761" w:themeColor="accent1" w:themeShade="BF"/>
      <w:spacing w:val="5"/>
    </w:rPr>
  </w:style>
  <w:style w:type="paragraph" w:styleId="NoSpacing">
    <w:name w:val="No Spacing"/>
    <w:uiPriority w:val="1"/>
    <w:qFormat/>
    <w:rsid w:val="00F57483"/>
    <w:pPr>
      <w:spacing w:after="0" w:line="240" w:lineRule="auto"/>
    </w:pPr>
    <w:rPr>
      <w:rFonts w:eastAsiaTheme="minorEastAsia"/>
      <w:kern w:val="0"/>
      <w:sz w:val="22"/>
      <w:szCs w:val="22"/>
      <w14:ligatures w14:val="none"/>
    </w:rPr>
  </w:style>
  <w:style w:type="character" w:styleId="Hyperlink">
    <w:name w:val="Hyperlink"/>
    <w:basedOn w:val="DefaultParagraphFont"/>
    <w:uiPriority w:val="99"/>
    <w:unhideWhenUsed/>
    <w:rsid w:val="00F574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52173">
      <w:bodyDiv w:val="1"/>
      <w:marLeft w:val="0"/>
      <w:marRight w:val="0"/>
      <w:marTop w:val="0"/>
      <w:marBottom w:val="0"/>
      <w:divBdr>
        <w:top w:val="none" w:sz="0" w:space="0" w:color="auto"/>
        <w:left w:val="none" w:sz="0" w:space="0" w:color="auto"/>
        <w:bottom w:val="none" w:sz="0" w:space="0" w:color="auto"/>
        <w:right w:val="none" w:sz="0" w:space="0" w:color="auto"/>
      </w:divBdr>
    </w:div>
    <w:div w:id="12406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vianmolloy@sherrardhou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u.ie/health-and-social-care-professionals/education/approved-qualifications/social-care-worke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Molloy</dc:creator>
  <cp:keywords/>
  <dc:description/>
  <cp:lastModifiedBy>Vivian Molloy</cp:lastModifiedBy>
  <cp:revision>6</cp:revision>
  <dcterms:created xsi:type="dcterms:W3CDTF">2025-02-27T11:36:00Z</dcterms:created>
  <dcterms:modified xsi:type="dcterms:W3CDTF">2025-02-27T11:39:00Z</dcterms:modified>
</cp:coreProperties>
</file>